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20" w:rsidRPr="0057502A" w:rsidRDefault="00013D97" w:rsidP="00653DD1">
      <w:pPr>
        <w:spacing w:after="240" w:line="240" w:lineRule="auto"/>
        <w:jc w:val="center"/>
        <w:rPr>
          <w:rFonts w:ascii="Sylfaen" w:hAnsi="Sylfaen"/>
          <w:b/>
          <w:sz w:val="28"/>
          <w:lang w:val="ka-GE"/>
        </w:rPr>
      </w:pPr>
      <w:r w:rsidRPr="0057502A">
        <w:rPr>
          <w:rFonts w:ascii="Sylfaen" w:hAnsi="Sylfaen"/>
          <w:b/>
          <w:sz w:val="28"/>
          <w:lang w:val="ka-GE"/>
        </w:rPr>
        <w:t>სახელ</w:t>
      </w:r>
      <w:r w:rsidR="005A44F5" w:rsidRPr="0057502A">
        <w:rPr>
          <w:rFonts w:ascii="Sylfaen" w:hAnsi="Sylfaen"/>
          <w:b/>
          <w:sz w:val="28"/>
          <w:lang w:val="ka-GE"/>
        </w:rPr>
        <w:t>მ</w:t>
      </w:r>
      <w:r w:rsidRPr="0057502A">
        <w:rPr>
          <w:rFonts w:ascii="Sylfaen" w:hAnsi="Sylfaen"/>
          <w:b/>
          <w:sz w:val="28"/>
          <w:lang w:val="ka-GE"/>
        </w:rPr>
        <w:t>წ</w:t>
      </w:r>
      <w:r w:rsidR="005A44F5" w:rsidRPr="0057502A">
        <w:rPr>
          <w:rFonts w:ascii="Sylfaen" w:hAnsi="Sylfaen"/>
          <w:b/>
          <w:sz w:val="28"/>
          <w:lang w:val="ka-GE"/>
        </w:rPr>
        <w:t>იფო ვალი</w:t>
      </w:r>
    </w:p>
    <w:p w:rsidR="0079765C" w:rsidRPr="00B96023" w:rsidRDefault="00CC46C4" w:rsidP="0079765C">
      <w:pPr>
        <w:spacing w:line="240" w:lineRule="auto"/>
        <w:jc w:val="both"/>
        <w:rPr>
          <w:rFonts w:ascii="Sylfaen" w:hAnsi="Sylfaen" w:cs="Sylfaen"/>
          <w:szCs w:val="21"/>
          <w:shd w:val="clear" w:color="auto" w:fill="FFFFFF"/>
        </w:rPr>
      </w:pPr>
      <w:r w:rsidRPr="0057502A">
        <w:rPr>
          <w:rFonts w:ascii="Sylfaen" w:hAnsi="Sylfaen" w:cs="Sylfaen"/>
          <w:sz w:val="24"/>
          <w:szCs w:val="18"/>
          <w:shd w:val="clear" w:color="auto" w:fill="FFFFFF"/>
        </w:rPr>
        <w:tab/>
      </w:r>
      <w:proofErr w:type="spellStart"/>
      <w:proofErr w:type="gramStart"/>
      <w:r w:rsidR="0079765C" w:rsidRPr="00B96023">
        <w:rPr>
          <w:rFonts w:ascii="Sylfaen" w:hAnsi="Sylfaen" w:cs="Sylfaen"/>
          <w:szCs w:val="21"/>
          <w:shd w:val="clear" w:color="auto" w:fill="FFFFFF"/>
        </w:rPr>
        <w:t>სახელმწიფო</w:t>
      </w:r>
      <w:proofErr w:type="spellEnd"/>
      <w:proofErr w:type="gram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ვალის</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ნაშთი</w:t>
      </w:r>
      <w:proofErr w:type="spellEnd"/>
      <w:r w:rsidR="0079765C" w:rsidRPr="00B96023">
        <w:rPr>
          <w:rFonts w:ascii="Sylfaen" w:hAnsi="Sylfaen" w:cs="Sylfaen"/>
          <w:szCs w:val="21"/>
          <w:shd w:val="clear" w:color="auto" w:fill="FFFFFF"/>
        </w:rPr>
        <w:t xml:space="preserve"> 2018 </w:t>
      </w:r>
      <w:proofErr w:type="spellStart"/>
      <w:r w:rsidR="0079765C" w:rsidRPr="00B96023">
        <w:rPr>
          <w:rFonts w:ascii="Sylfaen" w:hAnsi="Sylfaen" w:cs="Sylfaen"/>
          <w:szCs w:val="21"/>
          <w:shd w:val="clear" w:color="auto" w:fill="FFFFFF"/>
        </w:rPr>
        <w:t>წლის</w:t>
      </w:r>
      <w:proofErr w:type="spellEnd"/>
      <w:r w:rsidR="0079765C" w:rsidRPr="00B96023">
        <w:rPr>
          <w:rFonts w:ascii="Sylfaen" w:hAnsi="Sylfaen" w:cs="Sylfaen"/>
          <w:szCs w:val="21"/>
          <w:shd w:val="clear" w:color="auto" w:fill="FFFFFF"/>
        </w:rPr>
        <w:t xml:space="preserve"> </w:t>
      </w:r>
      <w:r w:rsidR="00621CF0" w:rsidRPr="00B96023">
        <w:rPr>
          <w:rFonts w:ascii="Sylfaen" w:hAnsi="Sylfaen" w:cs="Sylfaen"/>
          <w:szCs w:val="21"/>
          <w:shd w:val="clear" w:color="auto" w:fill="FFFFFF"/>
        </w:rPr>
        <w:t>31</w:t>
      </w:r>
      <w:r w:rsidR="0079765C" w:rsidRPr="00B96023">
        <w:rPr>
          <w:rFonts w:ascii="Sylfaen" w:hAnsi="Sylfaen" w:cs="Sylfaen"/>
          <w:szCs w:val="21"/>
          <w:shd w:val="clear" w:color="auto" w:fill="FFFFFF"/>
        </w:rPr>
        <w:t xml:space="preserve"> </w:t>
      </w:r>
      <w:r w:rsidR="00621CF0" w:rsidRPr="00B96023">
        <w:rPr>
          <w:rFonts w:ascii="Sylfaen" w:hAnsi="Sylfaen" w:cs="Sylfaen"/>
          <w:szCs w:val="21"/>
          <w:shd w:val="clear" w:color="auto" w:fill="FFFFFF"/>
          <w:lang w:val="ka-GE"/>
        </w:rPr>
        <w:t>ოქტომბრის</w:t>
      </w:r>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მდგომარეობით</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შეადგენს</w:t>
      </w:r>
      <w:proofErr w:type="spellEnd"/>
      <w:r w:rsidR="0079765C" w:rsidRPr="00B96023">
        <w:rPr>
          <w:rFonts w:ascii="Sylfaen" w:hAnsi="Sylfaen" w:cs="Sylfaen"/>
          <w:szCs w:val="21"/>
          <w:shd w:val="clear" w:color="auto" w:fill="FFFFFF"/>
        </w:rPr>
        <w:t xml:space="preserve"> 17,</w:t>
      </w:r>
      <w:r w:rsidR="00621CF0" w:rsidRPr="00B96023">
        <w:rPr>
          <w:rFonts w:ascii="Sylfaen" w:hAnsi="Sylfaen" w:cs="Sylfaen"/>
          <w:szCs w:val="21"/>
          <w:shd w:val="clear" w:color="auto" w:fill="FFFFFF"/>
          <w:lang w:val="ka-GE"/>
        </w:rPr>
        <w:t>539</w:t>
      </w:r>
      <w:r w:rsidR="0079765C" w:rsidRPr="00B96023">
        <w:rPr>
          <w:rFonts w:ascii="Sylfaen" w:hAnsi="Sylfaen" w:cs="Sylfaen"/>
          <w:szCs w:val="21"/>
          <w:shd w:val="clear" w:color="auto" w:fill="FFFFFF"/>
        </w:rPr>
        <w:t xml:space="preserve">.3 </w:t>
      </w:r>
      <w:proofErr w:type="spellStart"/>
      <w:r w:rsidR="0079765C" w:rsidRPr="00B96023">
        <w:rPr>
          <w:rFonts w:ascii="Sylfaen" w:hAnsi="Sylfaen" w:cs="Sylfaen"/>
          <w:szCs w:val="21"/>
          <w:shd w:val="clear" w:color="auto" w:fill="FFFFFF"/>
        </w:rPr>
        <w:t>მილიონ</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ლარს</w:t>
      </w:r>
      <w:proofErr w:type="spellEnd"/>
      <w:r w:rsidR="0079765C" w:rsidRPr="00B96023">
        <w:rPr>
          <w:rFonts w:ascii="Sylfaen" w:hAnsi="Sylfaen" w:cs="Sylfaen"/>
          <w:szCs w:val="21"/>
          <w:shd w:val="clear" w:color="auto" w:fill="FFFFFF"/>
        </w:rPr>
        <w:t xml:space="preserve">. </w:t>
      </w:r>
      <w:proofErr w:type="spellStart"/>
      <w:proofErr w:type="gramStart"/>
      <w:r w:rsidR="0079765C" w:rsidRPr="00B96023">
        <w:rPr>
          <w:rFonts w:ascii="Sylfaen" w:hAnsi="Sylfaen" w:cs="Sylfaen"/>
          <w:szCs w:val="21"/>
          <w:shd w:val="clear" w:color="auto" w:fill="FFFFFF"/>
        </w:rPr>
        <w:t>მათ</w:t>
      </w:r>
      <w:proofErr w:type="spellEnd"/>
      <w:proofErr w:type="gram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შორის</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საგარეო</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ვალის</w:t>
      </w:r>
      <w:proofErr w:type="spellEnd"/>
      <w:r w:rsidR="0079765C" w:rsidRPr="00B96023">
        <w:rPr>
          <w:rFonts w:ascii="Sylfaen" w:hAnsi="Sylfaen" w:cs="Sylfaen"/>
          <w:szCs w:val="21"/>
          <w:shd w:val="clear" w:color="auto" w:fill="FFFFFF"/>
        </w:rPr>
        <w:t xml:space="preserve"> 13,</w:t>
      </w:r>
      <w:r w:rsidR="00621CF0" w:rsidRPr="00B96023">
        <w:rPr>
          <w:rFonts w:ascii="Sylfaen" w:hAnsi="Sylfaen" w:cs="Sylfaen"/>
          <w:szCs w:val="21"/>
          <w:shd w:val="clear" w:color="auto" w:fill="FFFFFF"/>
          <w:lang w:val="ka-GE"/>
        </w:rPr>
        <w:t>789</w:t>
      </w:r>
      <w:r w:rsidR="0079765C" w:rsidRPr="00B96023">
        <w:rPr>
          <w:rFonts w:ascii="Sylfaen" w:hAnsi="Sylfaen" w:cs="Sylfaen"/>
          <w:szCs w:val="21"/>
          <w:shd w:val="clear" w:color="auto" w:fill="FFFFFF"/>
        </w:rPr>
        <w:t>.</w:t>
      </w:r>
      <w:r w:rsidR="00621CF0" w:rsidRPr="00B96023">
        <w:rPr>
          <w:rFonts w:ascii="Sylfaen" w:hAnsi="Sylfaen" w:cs="Sylfaen"/>
          <w:szCs w:val="21"/>
          <w:shd w:val="clear" w:color="auto" w:fill="FFFFFF"/>
          <w:lang w:val="ka-GE"/>
        </w:rPr>
        <w:t>3</w:t>
      </w:r>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მილიონ</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ლარს</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ხოლო</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საშინაო</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ვალის</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ნაშთი</w:t>
      </w:r>
      <w:proofErr w:type="spellEnd"/>
      <w:r w:rsidR="0079765C" w:rsidRPr="00B96023">
        <w:rPr>
          <w:rFonts w:ascii="Sylfaen" w:hAnsi="Sylfaen" w:cs="Sylfaen"/>
          <w:szCs w:val="21"/>
          <w:shd w:val="clear" w:color="auto" w:fill="FFFFFF"/>
        </w:rPr>
        <w:t xml:space="preserve"> 3,</w:t>
      </w:r>
      <w:r w:rsidR="00621CF0" w:rsidRPr="00B96023">
        <w:rPr>
          <w:rFonts w:ascii="Sylfaen" w:hAnsi="Sylfaen" w:cs="Sylfaen"/>
          <w:szCs w:val="21"/>
          <w:shd w:val="clear" w:color="auto" w:fill="FFFFFF"/>
          <w:lang w:val="ka-GE"/>
        </w:rPr>
        <w:t>750</w:t>
      </w:r>
      <w:r w:rsidR="0079765C" w:rsidRPr="00B96023">
        <w:rPr>
          <w:rFonts w:ascii="Sylfaen" w:hAnsi="Sylfaen" w:cs="Sylfaen"/>
          <w:szCs w:val="21"/>
          <w:shd w:val="clear" w:color="auto" w:fill="FFFFFF"/>
        </w:rPr>
        <w:t>.</w:t>
      </w:r>
      <w:r w:rsidR="00621CF0" w:rsidRPr="00B96023">
        <w:rPr>
          <w:rFonts w:ascii="Sylfaen" w:hAnsi="Sylfaen" w:cs="Sylfaen"/>
          <w:szCs w:val="21"/>
          <w:shd w:val="clear" w:color="auto" w:fill="FFFFFF"/>
          <w:lang w:val="ka-GE"/>
        </w:rPr>
        <w:t>0</w:t>
      </w:r>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მილიონ</w:t>
      </w:r>
      <w:proofErr w:type="spellEnd"/>
      <w:r w:rsidR="0079765C" w:rsidRPr="00B96023">
        <w:rPr>
          <w:rFonts w:ascii="Sylfaen" w:hAnsi="Sylfaen" w:cs="Sylfaen"/>
          <w:szCs w:val="21"/>
          <w:shd w:val="clear" w:color="auto" w:fill="FFFFFF"/>
        </w:rPr>
        <w:t xml:space="preserve"> </w:t>
      </w:r>
      <w:proofErr w:type="spellStart"/>
      <w:r w:rsidR="0079765C" w:rsidRPr="00B96023">
        <w:rPr>
          <w:rFonts w:ascii="Sylfaen" w:hAnsi="Sylfaen" w:cs="Sylfaen"/>
          <w:szCs w:val="21"/>
          <w:shd w:val="clear" w:color="auto" w:fill="FFFFFF"/>
        </w:rPr>
        <w:t>ლარს</w:t>
      </w:r>
      <w:proofErr w:type="spellEnd"/>
      <w:r w:rsidR="0079765C" w:rsidRPr="00B96023">
        <w:rPr>
          <w:rFonts w:ascii="Sylfaen" w:hAnsi="Sylfaen" w:cs="Sylfaen"/>
          <w:szCs w:val="21"/>
          <w:shd w:val="clear" w:color="auto" w:fill="FFFFFF"/>
        </w:rPr>
        <w:t>.</w:t>
      </w:r>
    </w:p>
    <w:p w:rsidR="0079765C" w:rsidRDefault="0079765C" w:rsidP="0079765C">
      <w:pPr>
        <w:spacing w:line="240" w:lineRule="auto"/>
        <w:ind w:firstLine="720"/>
        <w:jc w:val="both"/>
        <w:rPr>
          <w:rFonts w:ascii="Sylfaen" w:hAnsi="Sylfaen" w:cs="Sylfaen"/>
          <w:szCs w:val="21"/>
          <w:shd w:val="clear" w:color="auto" w:fill="FFFFFF"/>
        </w:rPr>
      </w:pPr>
      <w:proofErr w:type="spellStart"/>
      <w:proofErr w:type="gramStart"/>
      <w:r w:rsidRPr="00B96023">
        <w:rPr>
          <w:rFonts w:ascii="Sylfaen" w:hAnsi="Sylfaen" w:cs="Sylfaen"/>
          <w:szCs w:val="21"/>
          <w:shd w:val="clear" w:color="auto" w:fill="FFFFFF"/>
        </w:rPr>
        <w:t>საგარეო</w:t>
      </w:r>
      <w:proofErr w:type="spellEnd"/>
      <w:proofErr w:type="gram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ვალის</w:t>
      </w:r>
      <w:proofErr w:type="spell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ნაშთი</w:t>
      </w:r>
      <w:proofErr w:type="spellEnd"/>
      <w:r w:rsidRPr="00B96023">
        <w:rPr>
          <w:rFonts w:ascii="Sylfaen" w:hAnsi="Sylfaen" w:cs="Sylfaen"/>
          <w:szCs w:val="21"/>
          <w:shd w:val="clear" w:color="auto" w:fill="FFFFFF"/>
        </w:rPr>
        <w:t>, 13,</w:t>
      </w:r>
      <w:r w:rsidR="00621CF0" w:rsidRPr="00B96023">
        <w:rPr>
          <w:rFonts w:ascii="Sylfaen" w:hAnsi="Sylfaen" w:cs="Sylfaen"/>
          <w:szCs w:val="21"/>
          <w:shd w:val="clear" w:color="auto" w:fill="FFFFFF"/>
          <w:lang w:val="ka-GE"/>
        </w:rPr>
        <w:t>789</w:t>
      </w:r>
      <w:r w:rsidRPr="00B96023">
        <w:rPr>
          <w:rFonts w:ascii="Sylfaen" w:hAnsi="Sylfaen" w:cs="Sylfaen"/>
          <w:szCs w:val="21"/>
          <w:shd w:val="clear" w:color="auto" w:fill="FFFFFF"/>
        </w:rPr>
        <w:t>.</w:t>
      </w:r>
      <w:r w:rsidR="00621CF0" w:rsidRPr="00B96023">
        <w:rPr>
          <w:rFonts w:ascii="Sylfaen" w:hAnsi="Sylfaen" w:cs="Sylfaen"/>
          <w:szCs w:val="21"/>
          <w:shd w:val="clear" w:color="auto" w:fill="FFFFFF"/>
          <w:lang w:val="ka-GE"/>
        </w:rPr>
        <w:t>3</w:t>
      </w:r>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მილიონი</w:t>
      </w:r>
      <w:proofErr w:type="spell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ლარი</w:t>
      </w:r>
      <w:proofErr w:type="spell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მთლიანი</w:t>
      </w:r>
      <w:proofErr w:type="spell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სახელმწიფო</w:t>
      </w:r>
      <w:proofErr w:type="spellEnd"/>
      <w:r w:rsidRPr="00B96023">
        <w:rPr>
          <w:rFonts w:ascii="Sylfaen" w:hAnsi="Sylfaen" w:cs="Sylfaen"/>
          <w:szCs w:val="21"/>
          <w:shd w:val="clear" w:color="auto" w:fill="FFFFFF"/>
        </w:rPr>
        <w:t xml:space="preserve"> </w:t>
      </w:r>
      <w:proofErr w:type="spellStart"/>
      <w:r w:rsidRPr="00B96023">
        <w:rPr>
          <w:rFonts w:ascii="Sylfaen" w:hAnsi="Sylfaen" w:cs="Sylfaen"/>
          <w:szCs w:val="21"/>
          <w:shd w:val="clear" w:color="auto" w:fill="FFFFFF"/>
        </w:rPr>
        <w:t>ვალის</w:t>
      </w:r>
      <w:proofErr w:type="spellEnd"/>
      <w:r w:rsidRPr="0079765C">
        <w:rPr>
          <w:rFonts w:ascii="Sylfaen" w:hAnsi="Sylfaen" w:cs="Sylfaen"/>
          <w:szCs w:val="21"/>
          <w:shd w:val="clear" w:color="auto" w:fill="FFFFFF"/>
        </w:rPr>
        <w:t xml:space="preserve"> 79%-</w:t>
      </w:r>
      <w:proofErr w:type="spellStart"/>
      <w:r w:rsidRPr="0079765C">
        <w:rPr>
          <w:rFonts w:ascii="Sylfaen" w:hAnsi="Sylfaen" w:cs="Sylfaen"/>
          <w:szCs w:val="21"/>
          <w:shd w:val="clear" w:color="auto" w:fill="FFFFFF"/>
        </w:rPr>
        <w:t>ია</w:t>
      </w:r>
      <w:proofErr w:type="spellEnd"/>
      <w:r w:rsidRPr="0079765C">
        <w:rPr>
          <w:rFonts w:ascii="Sylfaen" w:hAnsi="Sylfaen" w:cs="Sylfaen"/>
          <w:szCs w:val="21"/>
          <w:shd w:val="clear" w:color="auto" w:fill="FFFFFF"/>
        </w:rPr>
        <w:t xml:space="preserve">. </w:t>
      </w:r>
      <w:proofErr w:type="spellStart"/>
      <w:proofErr w:type="gramStart"/>
      <w:r w:rsidRPr="0079765C">
        <w:rPr>
          <w:rFonts w:ascii="Sylfaen" w:hAnsi="Sylfaen" w:cs="Sylfaen"/>
          <w:szCs w:val="21"/>
          <w:shd w:val="clear" w:color="auto" w:fill="FFFFFF"/>
        </w:rPr>
        <w:t>აღნიშნული</w:t>
      </w:r>
      <w:proofErr w:type="spellEnd"/>
      <w:proofErr w:type="gram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საკრედიტო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რესურსის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დიდი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ნაწილი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მიღებულია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მრავალმხრივი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ორმხრივი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დონორებისგან</w:t>
      </w:r>
      <w:proofErr w:type="spellEnd"/>
      <w:r w:rsidRPr="0079765C">
        <w:rPr>
          <w:rFonts w:ascii="Sylfaen" w:hAnsi="Sylfaen" w:cs="Sylfaen"/>
          <w:szCs w:val="21"/>
          <w:shd w:val="clear" w:color="auto" w:fill="FFFFFF"/>
        </w:rPr>
        <w:t>/</w:t>
      </w:r>
      <w:proofErr w:type="spellStart"/>
      <w:r w:rsidRPr="0079765C">
        <w:rPr>
          <w:rFonts w:ascii="Sylfaen" w:hAnsi="Sylfaen" w:cs="Sylfaen"/>
          <w:szCs w:val="21"/>
          <w:shd w:val="clear" w:color="auto" w:fill="FFFFFF"/>
        </w:rPr>
        <w:t>პარტნიორებისგან</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ქვეყნისათვის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პრიორიტეტული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ინფრასტრუქტურული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პროექტების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დასაფინანსებლად</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სახელმწიფო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საგარეო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ვალის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პორტფელი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შეღავათიანია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ძირითადად</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შედგება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გრძელვადიანი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სესხებისგან</w:t>
      </w:r>
      <w:proofErr w:type="spellEnd"/>
      <w:r w:rsidRPr="0079765C">
        <w:rPr>
          <w:rFonts w:ascii="Sylfaen" w:hAnsi="Sylfaen" w:cs="Sylfaen"/>
          <w:szCs w:val="21"/>
          <w:shd w:val="clear" w:color="auto" w:fill="FFFFFF"/>
        </w:rPr>
        <w:t xml:space="preserve"> - </w:t>
      </w:r>
      <w:proofErr w:type="spellStart"/>
      <w:r w:rsidRPr="0079765C">
        <w:rPr>
          <w:rFonts w:ascii="Sylfaen" w:hAnsi="Sylfaen" w:cs="Sylfaen"/>
          <w:szCs w:val="21"/>
          <w:shd w:val="clear" w:color="auto" w:fill="FFFFFF"/>
        </w:rPr>
        <w:t>პორტფელის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საშუალო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შეწონილი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საკონტრაქტო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ვადიანობა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შეადგენს</w:t>
      </w:r>
      <w:proofErr w:type="spellEnd"/>
      <w:r w:rsidRPr="0079765C">
        <w:rPr>
          <w:rFonts w:ascii="Sylfaen" w:hAnsi="Sylfaen" w:cs="Sylfaen"/>
          <w:szCs w:val="21"/>
          <w:shd w:val="clear" w:color="auto" w:fill="FFFFFF"/>
        </w:rPr>
        <w:t xml:space="preserve"> 22.0 </w:t>
      </w:r>
      <w:proofErr w:type="spellStart"/>
      <w:r w:rsidRPr="0079765C">
        <w:rPr>
          <w:rFonts w:ascii="Sylfaen" w:hAnsi="Sylfaen" w:cs="Sylfaen"/>
          <w:szCs w:val="21"/>
          <w:shd w:val="clear" w:color="auto" w:fill="FFFFFF"/>
        </w:rPr>
        <w:t>წელს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საშუალო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შეწონილი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ვადიანობა</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დაფარვამდე</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შეადგენს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დაახლოებით</w:t>
      </w:r>
      <w:proofErr w:type="spellEnd"/>
      <w:r w:rsidRPr="0079765C">
        <w:rPr>
          <w:rFonts w:ascii="Sylfaen" w:hAnsi="Sylfaen" w:cs="Sylfaen"/>
          <w:szCs w:val="21"/>
          <w:shd w:val="clear" w:color="auto" w:fill="FFFFFF"/>
        </w:rPr>
        <w:t xml:space="preserve"> 8.8 </w:t>
      </w:r>
      <w:proofErr w:type="spellStart"/>
      <w:r w:rsidRPr="0079765C">
        <w:rPr>
          <w:rFonts w:ascii="Sylfaen" w:hAnsi="Sylfaen" w:cs="Sylfaen"/>
          <w:szCs w:val="21"/>
          <w:shd w:val="clear" w:color="auto" w:fill="FFFFFF"/>
        </w:rPr>
        <w:t>წელს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ხოლო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სახელმწიფო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საგარეო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ვალის</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საშუალო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შეწონილი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საპროცენტო</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განაკვეთი</w:t>
      </w:r>
      <w:proofErr w:type="spellEnd"/>
      <w:r w:rsidRPr="0079765C">
        <w:rPr>
          <w:rFonts w:ascii="Sylfaen" w:hAnsi="Sylfaen" w:cs="Sylfaen"/>
          <w:szCs w:val="21"/>
          <w:shd w:val="clear" w:color="auto" w:fill="FFFFFF"/>
        </w:rPr>
        <w:t xml:space="preserve"> </w:t>
      </w:r>
      <w:proofErr w:type="spellStart"/>
      <w:r w:rsidRPr="0079765C">
        <w:rPr>
          <w:rFonts w:ascii="Sylfaen" w:hAnsi="Sylfaen" w:cs="Sylfaen"/>
          <w:szCs w:val="21"/>
          <w:shd w:val="clear" w:color="auto" w:fill="FFFFFF"/>
        </w:rPr>
        <w:t>შეადგენს</w:t>
      </w:r>
      <w:proofErr w:type="spellEnd"/>
      <w:r w:rsidRPr="0079765C">
        <w:rPr>
          <w:rFonts w:ascii="Sylfaen" w:hAnsi="Sylfaen" w:cs="Sylfaen"/>
          <w:szCs w:val="21"/>
          <w:shd w:val="clear" w:color="auto" w:fill="FFFFFF"/>
        </w:rPr>
        <w:t xml:space="preserve"> 2.2</w:t>
      </w:r>
      <w:r w:rsidR="00B96023">
        <w:rPr>
          <w:rFonts w:ascii="Sylfaen" w:hAnsi="Sylfaen" w:cs="Sylfaen"/>
          <w:szCs w:val="21"/>
          <w:shd w:val="clear" w:color="auto" w:fill="FFFFFF"/>
        </w:rPr>
        <w:t>7</w:t>
      </w:r>
      <w:r w:rsidRPr="0079765C">
        <w:rPr>
          <w:rFonts w:ascii="Sylfaen" w:hAnsi="Sylfaen" w:cs="Sylfaen"/>
          <w:szCs w:val="21"/>
          <w:shd w:val="clear" w:color="auto" w:fill="FFFFFF"/>
        </w:rPr>
        <w:t>%-ს.</w:t>
      </w:r>
    </w:p>
    <w:p w:rsidR="006F4202" w:rsidRPr="0057502A" w:rsidRDefault="006F4202" w:rsidP="0079765C">
      <w:pPr>
        <w:spacing w:line="240" w:lineRule="auto"/>
        <w:jc w:val="both"/>
        <w:rPr>
          <w:rFonts w:ascii="Sylfaen" w:hAnsi="Sylfaen" w:cs="Sylfaen"/>
          <w:b/>
          <w:szCs w:val="18"/>
          <w:shd w:val="clear" w:color="auto" w:fill="FFFFFF"/>
          <w:lang w:val="ka-GE"/>
        </w:rPr>
      </w:pPr>
      <w:r w:rsidRPr="0057502A">
        <w:rPr>
          <w:rFonts w:ascii="Sylfaen" w:hAnsi="Sylfaen" w:cs="Sylfaen"/>
          <w:b/>
          <w:szCs w:val="18"/>
          <w:shd w:val="clear" w:color="auto" w:fill="FFFFFF"/>
          <w:lang w:val="ka-GE"/>
        </w:rPr>
        <w:t>სახელ</w:t>
      </w:r>
      <w:r w:rsidR="0078542F" w:rsidRPr="0057502A">
        <w:rPr>
          <w:rFonts w:ascii="Sylfaen" w:hAnsi="Sylfaen" w:cs="Sylfaen"/>
          <w:b/>
          <w:szCs w:val="18"/>
          <w:shd w:val="clear" w:color="auto" w:fill="FFFFFF"/>
          <w:lang w:val="ka-GE"/>
        </w:rPr>
        <w:t>მ</w:t>
      </w:r>
      <w:r w:rsidRPr="0057502A">
        <w:rPr>
          <w:rFonts w:ascii="Sylfaen" w:hAnsi="Sylfaen" w:cs="Sylfaen"/>
          <w:b/>
          <w:szCs w:val="18"/>
          <w:shd w:val="clear" w:color="auto" w:fill="FFFFFF"/>
          <w:lang w:val="ka-GE"/>
        </w:rPr>
        <w:t xml:space="preserve">წიფო ვალის </w:t>
      </w:r>
      <w:r w:rsidRPr="00543222">
        <w:rPr>
          <w:rFonts w:ascii="Sylfaen" w:hAnsi="Sylfaen" w:cs="Sylfaen"/>
          <w:b/>
          <w:szCs w:val="18"/>
          <w:shd w:val="clear" w:color="auto" w:fill="FFFFFF"/>
          <w:lang w:val="ka-GE"/>
        </w:rPr>
        <w:t xml:space="preserve">სტრუქტურა </w:t>
      </w:r>
      <w:r w:rsidR="00572781" w:rsidRPr="00543222">
        <w:rPr>
          <w:rFonts w:ascii="Sylfaen" w:hAnsi="Sylfaen"/>
          <w:b/>
          <w:szCs w:val="18"/>
          <w:shd w:val="clear" w:color="auto" w:fill="FFFFFF"/>
          <w:lang w:val="ka-GE"/>
        </w:rPr>
        <w:t>201</w:t>
      </w:r>
      <w:r w:rsidR="00AB7802">
        <w:rPr>
          <w:rFonts w:ascii="Sylfaen" w:hAnsi="Sylfaen"/>
          <w:b/>
          <w:szCs w:val="18"/>
          <w:shd w:val="clear" w:color="auto" w:fill="FFFFFF"/>
        </w:rPr>
        <w:t>8</w:t>
      </w:r>
      <w:r w:rsidR="00572781" w:rsidRPr="00543222">
        <w:rPr>
          <w:rFonts w:ascii="Sylfaen" w:hAnsi="Sylfaen"/>
          <w:b/>
          <w:szCs w:val="18"/>
          <w:shd w:val="clear" w:color="auto" w:fill="FFFFFF"/>
          <w:lang w:val="ka-GE"/>
        </w:rPr>
        <w:t xml:space="preserve"> </w:t>
      </w:r>
      <w:r w:rsidRPr="00543222">
        <w:rPr>
          <w:rFonts w:ascii="Sylfaen" w:hAnsi="Sylfaen"/>
          <w:b/>
          <w:szCs w:val="18"/>
          <w:shd w:val="clear" w:color="auto" w:fill="FFFFFF"/>
          <w:lang w:val="ka-GE"/>
        </w:rPr>
        <w:t xml:space="preserve">წლის </w:t>
      </w:r>
      <w:r w:rsidRPr="00251FC3">
        <w:rPr>
          <w:rFonts w:ascii="Sylfaen" w:hAnsi="Sylfaen"/>
          <w:b/>
          <w:szCs w:val="18"/>
          <w:shd w:val="clear" w:color="auto" w:fill="FFFFFF"/>
          <w:lang w:val="ka-GE"/>
        </w:rPr>
        <w:t>3</w:t>
      </w:r>
      <w:r w:rsidR="00621CF0">
        <w:rPr>
          <w:rFonts w:ascii="Sylfaen" w:hAnsi="Sylfaen"/>
          <w:b/>
          <w:szCs w:val="18"/>
          <w:shd w:val="clear" w:color="auto" w:fill="FFFFFF"/>
          <w:lang w:val="ka-GE"/>
        </w:rPr>
        <w:t>1</w:t>
      </w:r>
      <w:r w:rsidRPr="00251FC3">
        <w:rPr>
          <w:rFonts w:ascii="Sylfaen" w:hAnsi="Sylfaen"/>
          <w:b/>
          <w:szCs w:val="18"/>
          <w:shd w:val="clear" w:color="auto" w:fill="FFFFFF"/>
          <w:lang w:val="ka-GE"/>
        </w:rPr>
        <w:t xml:space="preserve"> </w:t>
      </w:r>
      <w:r w:rsidR="00621CF0">
        <w:rPr>
          <w:rFonts w:ascii="Sylfaen" w:hAnsi="Sylfaen"/>
          <w:b/>
          <w:szCs w:val="21"/>
          <w:shd w:val="clear" w:color="auto" w:fill="FFFFFF"/>
          <w:lang w:val="ka-GE"/>
        </w:rPr>
        <w:t>ოქტომბრის</w:t>
      </w:r>
      <w:r w:rsidR="002A3C73" w:rsidRPr="00F01A27">
        <w:rPr>
          <w:rFonts w:ascii="Sylfaen" w:hAnsi="Sylfaen"/>
          <w:szCs w:val="21"/>
          <w:shd w:val="clear" w:color="auto" w:fill="FFFFFF"/>
          <w:lang w:val="ka-GE"/>
        </w:rPr>
        <w:t xml:space="preserve"> </w:t>
      </w:r>
      <w:r w:rsidRPr="00251FC3">
        <w:rPr>
          <w:rFonts w:ascii="Sylfaen" w:hAnsi="Sylfaen"/>
          <w:b/>
          <w:szCs w:val="18"/>
          <w:shd w:val="clear" w:color="auto" w:fill="FFFFFF"/>
          <w:lang w:val="ka-GE"/>
        </w:rPr>
        <w:t>მდგომარეობით</w:t>
      </w:r>
    </w:p>
    <w:p w:rsidR="003C2AE8" w:rsidRPr="0057502A" w:rsidRDefault="00CC1535" w:rsidP="00653DD1">
      <w:pPr>
        <w:spacing w:line="240" w:lineRule="auto"/>
        <w:jc w:val="both"/>
        <w:rPr>
          <w:rFonts w:ascii="Sylfaen" w:hAnsi="Sylfaen"/>
          <w:lang w:val="ka-GE"/>
        </w:rPr>
      </w:pPr>
      <w:r w:rsidRPr="00002FF8">
        <w:rPr>
          <w:rFonts w:ascii="Sylfaen" w:hAnsi="Sylfaen"/>
          <w:noProof/>
          <w:color w:val="7030A0"/>
        </w:rPr>
        <mc:AlternateContent>
          <mc:Choice Requires="wpg">
            <w:drawing>
              <wp:anchor distT="0" distB="0" distL="114300" distR="114300" simplePos="0" relativeHeight="251661312" behindDoc="0" locked="0" layoutInCell="1" allowOverlap="1" wp14:anchorId="3D417835" wp14:editId="13AD4CD8">
                <wp:simplePos x="0" y="0"/>
                <wp:positionH relativeFrom="column">
                  <wp:posOffset>3925955</wp:posOffset>
                </wp:positionH>
                <wp:positionV relativeFrom="paragraph">
                  <wp:posOffset>701482</wp:posOffset>
                </wp:positionV>
                <wp:extent cx="2620029" cy="626745"/>
                <wp:effectExtent l="57150" t="0" r="0" b="0"/>
                <wp:wrapNone/>
                <wp:docPr id="6" name="Group 6"/>
                <wp:cNvGraphicFramePr/>
                <a:graphic xmlns:a="http://schemas.openxmlformats.org/drawingml/2006/main">
                  <a:graphicData uri="http://schemas.microsoft.com/office/word/2010/wordprocessingGroup">
                    <wpg:wgp>
                      <wpg:cNvGrpSpPr/>
                      <wpg:grpSpPr>
                        <a:xfrm>
                          <a:off x="0" y="0"/>
                          <a:ext cx="2620029" cy="626745"/>
                          <a:chOff x="-2" y="0"/>
                          <a:chExt cx="2620029" cy="626745"/>
                        </a:xfrm>
                      </wpg:grpSpPr>
                      <wps:wsp>
                        <wps:cNvPr id="26" name="TextBox 25"/>
                        <wps:cNvSpPr txBox="1"/>
                        <wps:spPr>
                          <a:xfrm>
                            <a:off x="198772" y="0"/>
                            <a:ext cx="2421255" cy="626745"/>
                          </a:xfrm>
                          <a:prstGeom prst="rect">
                            <a:avLst/>
                          </a:prstGeom>
                          <a:noFill/>
                        </wps:spPr>
                        <wps:txbx>
                          <w:txbxContent>
                            <w:p w:rsidR="000C7EBF" w:rsidRPr="00DE4001" w:rsidRDefault="000C7EBF"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საშუალო შეწონილი</w:t>
                              </w:r>
                              <w:r w:rsidRPr="00DE4001">
                                <w:rPr>
                                  <w:rFonts w:ascii="Sylfaen" w:hAnsi="Sylfaen" w:cstheme="minorBidi"/>
                                  <w:color w:val="000000" w:themeColor="text1"/>
                                  <w:kern w:val="24"/>
                                  <w:sz w:val="16"/>
                                  <w:szCs w:val="16"/>
                                </w:rPr>
                                <w:t xml:space="preserve">: </w:t>
                              </w:r>
                            </w:p>
                            <w:p w:rsidR="000C7EBF" w:rsidRPr="00372FD5" w:rsidRDefault="000C7EBF" w:rsidP="0071317C">
                              <w:pPr>
                                <w:pStyle w:val="NormalWeb"/>
                                <w:spacing w:before="0" w:beforeAutospacing="0" w:after="0" w:afterAutospacing="0"/>
                                <w:rPr>
                                  <w:rFonts w:ascii="Sylfaen" w:hAnsi="Sylfaen"/>
                                  <w:color w:val="8064A2" w:themeColor="accent4"/>
                                  <w:sz w:val="16"/>
                                  <w:szCs w:val="16"/>
                                </w:rPr>
                              </w:pPr>
                              <w:r w:rsidRPr="00DE4001">
                                <w:rPr>
                                  <w:rFonts w:ascii="Sylfaen" w:hAnsi="Sylfaen" w:cstheme="minorBidi"/>
                                  <w:color w:val="000000" w:themeColor="text1"/>
                                  <w:kern w:val="24"/>
                                  <w:sz w:val="16"/>
                                  <w:szCs w:val="16"/>
                                </w:rPr>
                                <w:t xml:space="preserve">- </w:t>
                              </w:r>
                              <w:proofErr w:type="gramStart"/>
                              <w:r w:rsidRPr="00372FD5">
                                <w:rPr>
                                  <w:rFonts w:ascii="Sylfaen" w:hAnsi="Sylfaen" w:cstheme="minorBidi"/>
                                  <w:color w:val="000000" w:themeColor="text1"/>
                                  <w:kern w:val="24"/>
                                  <w:sz w:val="16"/>
                                  <w:szCs w:val="16"/>
                                  <w:lang w:val="ka-GE"/>
                                </w:rPr>
                                <w:t>საპროცენტო</w:t>
                              </w:r>
                              <w:proofErr w:type="gramEnd"/>
                              <w:r w:rsidRPr="00372FD5">
                                <w:rPr>
                                  <w:rFonts w:ascii="Sylfaen" w:hAnsi="Sylfaen" w:cstheme="minorBidi"/>
                                  <w:color w:val="000000" w:themeColor="text1"/>
                                  <w:kern w:val="24"/>
                                  <w:sz w:val="16"/>
                                  <w:szCs w:val="16"/>
                                  <w:lang w:val="ka-GE"/>
                                </w:rPr>
                                <w:t xml:space="preserve"> განაკვეთი</w:t>
                              </w:r>
                              <w:r w:rsidRPr="00372FD5">
                                <w:rPr>
                                  <w:rFonts w:ascii="Sylfaen" w:hAnsi="Sylfaen" w:cstheme="minorBidi"/>
                                  <w:color w:val="000000" w:themeColor="text1"/>
                                  <w:kern w:val="24"/>
                                  <w:sz w:val="16"/>
                                  <w:szCs w:val="16"/>
                                </w:rPr>
                                <w:t xml:space="preserve"> </w:t>
                              </w:r>
                              <w:r w:rsidRPr="00372FD5">
                                <w:rPr>
                                  <w:rFonts w:ascii="Sylfaen" w:hAnsi="Sylfaen" w:cstheme="minorBidi"/>
                                  <w:b/>
                                  <w:bCs/>
                                  <w:color w:val="8064A2" w:themeColor="accent4"/>
                                  <w:kern w:val="24"/>
                                  <w:sz w:val="16"/>
                                  <w:szCs w:val="16"/>
                                </w:rPr>
                                <w:t>2.2</w:t>
                              </w:r>
                              <w:r>
                                <w:rPr>
                                  <w:rFonts w:ascii="Sylfaen" w:hAnsi="Sylfaen" w:cstheme="minorBidi"/>
                                  <w:b/>
                                  <w:bCs/>
                                  <w:color w:val="8064A2" w:themeColor="accent4"/>
                                  <w:kern w:val="24"/>
                                  <w:sz w:val="16"/>
                                  <w:szCs w:val="16"/>
                                  <w:lang w:val="ka-GE"/>
                                </w:rPr>
                                <w:t>7</w:t>
                              </w:r>
                              <w:r w:rsidRPr="00372FD5">
                                <w:rPr>
                                  <w:rFonts w:ascii="Sylfaen" w:hAnsi="Sylfaen" w:cstheme="minorBidi"/>
                                  <w:b/>
                                  <w:bCs/>
                                  <w:color w:val="8064A2" w:themeColor="accent4"/>
                                  <w:kern w:val="24"/>
                                  <w:sz w:val="16"/>
                                  <w:szCs w:val="16"/>
                                </w:rPr>
                                <w:t>%</w:t>
                              </w:r>
                            </w:p>
                            <w:p w:rsidR="000C7EBF" w:rsidRPr="00372FD5" w:rsidRDefault="000C7EBF" w:rsidP="00372FD5">
                              <w:pPr>
                                <w:pStyle w:val="NormalWeb"/>
                                <w:spacing w:before="0" w:beforeAutospacing="0" w:after="0" w:afterAutospacing="0"/>
                                <w:rPr>
                                  <w:rFonts w:ascii="Sylfaen" w:hAnsi="Sylfaen" w:cstheme="minorBidi"/>
                                  <w:color w:val="000000" w:themeColor="text1"/>
                                  <w:kern w:val="24"/>
                                  <w:sz w:val="16"/>
                                  <w:szCs w:val="16"/>
                                  <w:lang w:val="ka-GE"/>
                                </w:rPr>
                              </w:pPr>
                              <w:r w:rsidRPr="00372FD5">
                                <w:rPr>
                                  <w:rFonts w:ascii="Sylfaen" w:hAnsi="Sylfaen" w:cstheme="minorBidi"/>
                                  <w:color w:val="000000" w:themeColor="text1"/>
                                  <w:kern w:val="24"/>
                                  <w:sz w:val="16"/>
                                  <w:szCs w:val="16"/>
                                  <w:lang w:val="ka-GE"/>
                                </w:rPr>
                                <w:t xml:space="preserve">- საკონტრაქტო ვადიანობა </w:t>
                              </w:r>
                              <w:r w:rsidRPr="00372FD5">
                                <w:rPr>
                                  <w:rFonts w:ascii="Sylfaen" w:hAnsi="Sylfaen" w:cstheme="minorBidi"/>
                                  <w:b/>
                                  <w:color w:val="8064A2" w:themeColor="accent4"/>
                                  <w:kern w:val="24"/>
                                  <w:sz w:val="16"/>
                                  <w:szCs w:val="16"/>
                                  <w:lang w:val="ka-GE"/>
                                </w:rPr>
                                <w:t>22</w:t>
                              </w:r>
                              <w:r>
                                <w:rPr>
                                  <w:rFonts w:ascii="Sylfaen" w:hAnsi="Sylfaen" w:cstheme="minorBidi"/>
                                  <w:b/>
                                  <w:color w:val="8064A2" w:themeColor="accent4"/>
                                  <w:kern w:val="24"/>
                                  <w:sz w:val="16"/>
                                  <w:szCs w:val="16"/>
                                  <w:lang w:val="ka-GE"/>
                                </w:rPr>
                                <w:t xml:space="preserve">.0 </w:t>
                              </w:r>
                              <w:r w:rsidRPr="00372FD5">
                                <w:rPr>
                                  <w:rFonts w:ascii="Sylfaen" w:hAnsi="Sylfaen" w:cstheme="minorBidi"/>
                                  <w:b/>
                                  <w:color w:val="8064A2" w:themeColor="accent4"/>
                                  <w:kern w:val="24"/>
                                  <w:sz w:val="16"/>
                                  <w:szCs w:val="16"/>
                                  <w:lang w:val="ka-GE"/>
                                </w:rPr>
                                <w:t>წელი</w:t>
                              </w:r>
                            </w:p>
                            <w:p w:rsidR="000C7EBF" w:rsidRPr="00372FD5" w:rsidRDefault="000C7EBF" w:rsidP="00372FD5">
                              <w:pPr>
                                <w:pStyle w:val="NormalWeb"/>
                                <w:spacing w:before="0" w:beforeAutospacing="0" w:after="0" w:afterAutospacing="0"/>
                                <w:rPr>
                                  <w:rFonts w:ascii="Sylfaen" w:hAnsi="Sylfaen" w:cstheme="minorBidi"/>
                                  <w:color w:val="000000" w:themeColor="text1"/>
                                  <w:kern w:val="24"/>
                                  <w:sz w:val="16"/>
                                  <w:szCs w:val="16"/>
                                  <w:lang w:val="ka-GE"/>
                                </w:rPr>
                              </w:pPr>
                              <w:r w:rsidRPr="00372FD5">
                                <w:rPr>
                                  <w:rFonts w:ascii="Sylfaen" w:hAnsi="Sylfaen" w:cstheme="minorBidi"/>
                                  <w:color w:val="000000" w:themeColor="text1"/>
                                  <w:kern w:val="24"/>
                                  <w:sz w:val="16"/>
                                  <w:szCs w:val="16"/>
                                  <w:lang w:val="ka-GE"/>
                                </w:rPr>
                                <w:t xml:space="preserve">- დარჩენილი ვადიანობა </w:t>
                              </w:r>
                              <w:r w:rsidRPr="00372FD5">
                                <w:rPr>
                                  <w:rFonts w:ascii="Sylfaen" w:hAnsi="Sylfaen" w:cstheme="minorBidi"/>
                                  <w:b/>
                                  <w:color w:val="8064A2" w:themeColor="accent4"/>
                                  <w:kern w:val="24"/>
                                  <w:sz w:val="16"/>
                                  <w:szCs w:val="16"/>
                                  <w:lang w:val="ka-GE"/>
                                </w:rPr>
                                <w:t>8</w:t>
                              </w:r>
                              <w:r>
                                <w:rPr>
                                  <w:rFonts w:ascii="Sylfaen" w:hAnsi="Sylfaen" w:cstheme="minorBidi"/>
                                  <w:b/>
                                  <w:color w:val="8064A2" w:themeColor="accent4"/>
                                  <w:kern w:val="24"/>
                                  <w:sz w:val="16"/>
                                  <w:szCs w:val="16"/>
                                  <w:lang w:val="ka-GE"/>
                                </w:rPr>
                                <w:t>.8</w:t>
                              </w:r>
                              <w:r w:rsidRPr="00372FD5">
                                <w:rPr>
                                  <w:rFonts w:ascii="Sylfaen" w:hAnsi="Sylfaen" w:cstheme="minorBidi"/>
                                  <w:b/>
                                  <w:color w:val="8064A2" w:themeColor="accent4"/>
                                  <w:kern w:val="24"/>
                                  <w:sz w:val="16"/>
                                  <w:szCs w:val="16"/>
                                  <w:lang w:val="ka-GE"/>
                                </w:rPr>
                                <w:t xml:space="preserve"> წელი</w:t>
                              </w:r>
                            </w:p>
                          </w:txbxContent>
                        </wps:txbx>
                        <wps:bodyPr wrap="square" rtlCol="0">
                          <a:spAutoFit/>
                        </wps:bodyPr>
                      </wps:wsp>
                      <wps:wsp>
                        <wps:cNvPr id="3" name="Flowchart: Extract 2"/>
                        <wps:cNvSpPr/>
                        <wps:spPr>
                          <a:xfrm rot="5400000">
                            <a:off x="-44773" y="233524"/>
                            <a:ext cx="224716" cy="135173"/>
                          </a:xfrm>
                          <a:prstGeom prst="flowChartExtract">
                            <a:avLst/>
                          </a:prstGeom>
                          <a:solidFill>
                            <a:srgbClr val="7030A0"/>
                          </a:solidFill>
                          <a:ln cap="rnd">
                            <a:solidFill>
                              <a:srgbClr val="7030A0"/>
                            </a:solidFill>
                          </a:ln>
                        </wps:spPr>
                        <wps:style>
                          <a:lnRef idx="1">
                            <a:schemeClr val="accent2"/>
                          </a:lnRef>
                          <a:fillRef idx="3">
                            <a:schemeClr val="accent2"/>
                          </a:fillRef>
                          <a:effectRef idx="2">
                            <a:schemeClr val="accent2"/>
                          </a:effectRef>
                          <a:fontRef idx="minor">
                            <a:schemeClr val="lt1"/>
                          </a:fontRef>
                        </wps:style>
                        <wps:bodyPr rtlCol="0" anchor="ctr"/>
                      </wps:wsp>
                    </wpg:wgp>
                  </a:graphicData>
                </a:graphic>
              </wp:anchor>
            </w:drawing>
          </mc:Choice>
          <mc:Fallback>
            <w:pict>
              <v:group w14:anchorId="3D417835" id="Group 6" o:spid="_x0000_s1026" style="position:absolute;left:0;text-align:left;margin-left:309.15pt;margin-top:55.25pt;width:206.3pt;height:49.35pt;z-index:251661312" coordorigin="" coordsize="2620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">
                <v:shapetype id="_x0000_t202" coordsize="21600,21600" o:spt="202" path="m,l,21600r21600,l21600,xe">
                  <v:stroke joinstyle="miter"/>
                  <v:path gradientshapeok="t" o:connecttype="rect"/>
                </v:shapetype>
                <v:shape id="TextBox 25" o:spid="_x0000_s1027" type="#_x0000_t202" style="position:absolute;left:1987;width:2421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0C7EBF" w:rsidRPr="00DE4001" w:rsidRDefault="000C7EBF"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საშუალო შეწონილი</w:t>
                        </w:r>
                        <w:r w:rsidRPr="00DE4001">
                          <w:rPr>
                            <w:rFonts w:ascii="Sylfaen" w:hAnsi="Sylfaen" w:cstheme="minorBidi"/>
                            <w:color w:val="000000" w:themeColor="text1"/>
                            <w:kern w:val="24"/>
                            <w:sz w:val="16"/>
                            <w:szCs w:val="16"/>
                          </w:rPr>
                          <w:t xml:space="preserve">: </w:t>
                        </w:r>
                      </w:p>
                      <w:p w:rsidR="000C7EBF" w:rsidRPr="00372FD5" w:rsidRDefault="000C7EBF" w:rsidP="0071317C">
                        <w:pPr>
                          <w:pStyle w:val="NormalWeb"/>
                          <w:spacing w:before="0" w:beforeAutospacing="0" w:after="0" w:afterAutospacing="0"/>
                          <w:rPr>
                            <w:rFonts w:ascii="Sylfaen" w:hAnsi="Sylfaen"/>
                            <w:color w:val="8064A2" w:themeColor="accent4"/>
                            <w:sz w:val="16"/>
                            <w:szCs w:val="16"/>
                          </w:rPr>
                        </w:pPr>
                        <w:r w:rsidRPr="00DE4001">
                          <w:rPr>
                            <w:rFonts w:ascii="Sylfaen" w:hAnsi="Sylfaen" w:cstheme="minorBidi"/>
                            <w:color w:val="000000" w:themeColor="text1"/>
                            <w:kern w:val="24"/>
                            <w:sz w:val="16"/>
                            <w:szCs w:val="16"/>
                          </w:rPr>
                          <w:t xml:space="preserve">- </w:t>
                        </w:r>
                        <w:r w:rsidRPr="00372FD5">
                          <w:rPr>
                            <w:rFonts w:ascii="Sylfaen" w:hAnsi="Sylfaen" w:cstheme="minorBidi"/>
                            <w:color w:val="000000" w:themeColor="text1"/>
                            <w:kern w:val="24"/>
                            <w:sz w:val="16"/>
                            <w:szCs w:val="16"/>
                            <w:lang w:val="ka-GE"/>
                          </w:rPr>
                          <w:t>საპროცენტო განაკვეთი</w:t>
                        </w:r>
                        <w:r w:rsidRPr="00372FD5">
                          <w:rPr>
                            <w:rFonts w:ascii="Sylfaen" w:hAnsi="Sylfaen" w:cstheme="minorBidi"/>
                            <w:color w:val="000000" w:themeColor="text1"/>
                            <w:kern w:val="24"/>
                            <w:sz w:val="16"/>
                            <w:szCs w:val="16"/>
                          </w:rPr>
                          <w:t xml:space="preserve"> </w:t>
                        </w:r>
                        <w:r w:rsidRPr="00372FD5">
                          <w:rPr>
                            <w:rFonts w:ascii="Sylfaen" w:hAnsi="Sylfaen" w:cstheme="minorBidi"/>
                            <w:b/>
                            <w:bCs/>
                            <w:color w:val="8064A2" w:themeColor="accent4"/>
                            <w:kern w:val="24"/>
                            <w:sz w:val="16"/>
                            <w:szCs w:val="16"/>
                          </w:rPr>
                          <w:t>2.2</w:t>
                        </w:r>
                        <w:r>
                          <w:rPr>
                            <w:rFonts w:ascii="Sylfaen" w:hAnsi="Sylfaen" w:cstheme="minorBidi"/>
                            <w:b/>
                            <w:bCs/>
                            <w:color w:val="8064A2" w:themeColor="accent4"/>
                            <w:kern w:val="24"/>
                            <w:sz w:val="16"/>
                            <w:szCs w:val="16"/>
                            <w:lang w:val="ka-GE"/>
                          </w:rPr>
                          <w:t>7</w:t>
                        </w:r>
                        <w:r w:rsidRPr="00372FD5">
                          <w:rPr>
                            <w:rFonts w:ascii="Sylfaen" w:hAnsi="Sylfaen" w:cstheme="minorBidi"/>
                            <w:b/>
                            <w:bCs/>
                            <w:color w:val="8064A2" w:themeColor="accent4"/>
                            <w:kern w:val="24"/>
                            <w:sz w:val="16"/>
                            <w:szCs w:val="16"/>
                          </w:rPr>
                          <w:t>%</w:t>
                        </w:r>
                      </w:p>
                      <w:p w:rsidR="000C7EBF" w:rsidRPr="00372FD5" w:rsidRDefault="000C7EBF" w:rsidP="00372FD5">
                        <w:pPr>
                          <w:pStyle w:val="NormalWeb"/>
                          <w:spacing w:before="0" w:beforeAutospacing="0" w:after="0" w:afterAutospacing="0"/>
                          <w:rPr>
                            <w:rFonts w:ascii="Sylfaen" w:hAnsi="Sylfaen" w:cstheme="minorBidi"/>
                            <w:color w:val="000000" w:themeColor="text1"/>
                            <w:kern w:val="24"/>
                            <w:sz w:val="16"/>
                            <w:szCs w:val="16"/>
                            <w:lang w:val="ka-GE"/>
                          </w:rPr>
                        </w:pPr>
                        <w:r w:rsidRPr="00372FD5">
                          <w:rPr>
                            <w:rFonts w:ascii="Sylfaen" w:hAnsi="Sylfaen" w:cstheme="minorBidi"/>
                            <w:color w:val="000000" w:themeColor="text1"/>
                            <w:kern w:val="24"/>
                            <w:sz w:val="16"/>
                            <w:szCs w:val="16"/>
                            <w:lang w:val="ka-GE"/>
                          </w:rPr>
                          <w:t xml:space="preserve">- საკონტრაქტო ვადიანობა </w:t>
                        </w:r>
                        <w:r w:rsidRPr="00372FD5">
                          <w:rPr>
                            <w:rFonts w:ascii="Sylfaen" w:hAnsi="Sylfaen" w:cstheme="minorBidi"/>
                            <w:b/>
                            <w:color w:val="8064A2" w:themeColor="accent4"/>
                            <w:kern w:val="24"/>
                            <w:sz w:val="16"/>
                            <w:szCs w:val="16"/>
                            <w:lang w:val="ka-GE"/>
                          </w:rPr>
                          <w:t>22</w:t>
                        </w:r>
                        <w:r>
                          <w:rPr>
                            <w:rFonts w:ascii="Sylfaen" w:hAnsi="Sylfaen" w:cstheme="minorBidi"/>
                            <w:b/>
                            <w:color w:val="8064A2" w:themeColor="accent4"/>
                            <w:kern w:val="24"/>
                            <w:sz w:val="16"/>
                            <w:szCs w:val="16"/>
                            <w:lang w:val="ka-GE"/>
                          </w:rPr>
                          <w:t xml:space="preserve">.0 </w:t>
                        </w:r>
                        <w:r w:rsidRPr="00372FD5">
                          <w:rPr>
                            <w:rFonts w:ascii="Sylfaen" w:hAnsi="Sylfaen" w:cstheme="minorBidi"/>
                            <w:b/>
                            <w:color w:val="8064A2" w:themeColor="accent4"/>
                            <w:kern w:val="24"/>
                            <w:sz w:val="16"/>
                            <w:szCs w:val="16"/>
                            <w:lang w:val="ka-GE"/>
                          </w:rPr>
                          <w:t>წელი</w:t>
                        </w:r>
                      </w:p>
                      <w:p w:rsidR="000C7EBF" w:rsidRPr="00372FD5" w:rsidRDefault="000C7EBF" w:rsidP="00372FD5">
                        <w:pPr>
                          <w:pStyle w:val="NormalWeb"/>
                          <w:spacing w:before="0" w:beforeAutospacing="0" w:after="0" w:afterAutospacing="0"/>
                          <w:rPr>
                            <w:rFonts w:ascii="Sylfaen" w:hAnsi="Sylfaen" w:cstheme="minorBidi"/>
                            <w:color w:val="000000" w:themeColor="text1"/>
                            <w:kern w:val="24"/>
                            <w:sz w:val="16"/>
                            <w:szCs w:val="16"/>
                            <w:lang w:val="ka-GE"/>
                          </w:rPr>
                        </w:pPr>
                        <w:r w:rsidRPr="00372FD5">
                          <w:rPr>
                            <w:rFonts w:ascii="Sylfaen" w:hAnsi="Sylfaen" w:cstheme="minorBidi"/>
                            <w:color w:val="000000" w:themeColor="text1"/>
                            <w:kern w:val="24"/>
                            <w:sz w:val="16"/>
                            <w:szCs w:val="16"/>
                            <w:lang w:val="ka-GE"/>
                          </w:rPr>
                          <w:t xml:space="preserve">- დარჩენილი ვადიანობა </w:t>
                        </w:r>
                        <w:r w:rsidRPr="00372FD5">
                          <w:rPr>
                            <w:rFonts w:ascii="Sylfaen" w:hAnsi="Sylfaen" w:cstheme="minorBidi"/>
                            <w:b/>
                            <w:color w:val="8064A2" w:themeColor="accent4"/>
                            <w:kern w:val="24"/>
                            <w:sz w:val="16"/>
                            <w:szCs w:val="16"/>
                            <w:lang w:val="ka-GE"/>
                          </w:rPr>
                          <w:t>8</w:t>
                        </w:r>
                        <w:r>
                          <w:rPr>
                            <w:rFonts w:ascii="Sylfaen" w:hAnsi="Sylfaen" w:cstheme="minorBidi"/>
                            <w:b/>
                            <w:color w:val="8064A2" w:themeColor="accent4"/>
                            <w:kern w:val="24"/>
                            <w:sz w:val="16"/>
                            <w:szCs w:val="16"/>
                            <w:lang w:val="ka-GE"/>
                          </w:rPr>
                          <w:t>.8</w:t>
                        </w:r>
                        <w:r w:rsidRPr="00372FD5">
                          <w:rPr>
                            <w:rFonts w:ascii="Sylfaen" w:hAnsi="Sylfaen" w:cstheme="minorBidi"/>
                            <w:b/>
                            <w:color w:val="8064A2" w:themeColor="accent4"/>
                            <w:kern w:val="24"/>
                            <w:sz w:val="16"/>
                            <w:szCs w:val="16"/>
                            <w:lang w:val="ka-GE"/>
                          </w:rPr>
                          <w:t xml:space="preserve"> წელი</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8" type="#_x0000_t127" style="position:absolute;left:-448;top:2335;width:2247;height:1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" fillcolor="#7030a0" strokecolor="#7030a0">
                  <v:stroke endcap="round"/>
                  <v:shadow on="t" color="black" opacity="22937f" origin=",.5" offset="0,.63889mm"/>
                </v:shape>
              </v:group>
            </w:pict>
          </mc:Fallback>
        </mc:AlternateContent>
      </w:r>
      <w:r w:rsidR="00764192" w:rsidRPr="0057502A">
        <w:rPr>
          <w:rFonts w:ascii="Sylfaen" w:hAnsi="Sylfaen"/>
          <w:lang w:val="ka-GE"/>
        </w:rPr>
        <w:t xml:space="preserve"> </w:t>
      </w:r>
      <w:r w:rsidR="0079765C" w:rsidRPr="004C0704">
        <w:rPr>
          <w:noProof/>
        </w:rPr>
        <w:drawing>
          <wp:inline distT="0" distB="0" distL="0" distR="0" wp14:anchorId="22D33296" wp14:editId="1B487604">
            <wp:extent cx="4158532" cy="2143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4202" w:rsidRPr="001C5235" w:rsidRDefault="0079765C" w:rsidP="00653DD1">
      <w:pPr>
        <w:tabs>
          <w:tab w:val="left" w:pos="720"/>
        </w:tabs>
        <w:spacing w:after="120" w:line="240" w:lineRule="auto"/>
        <w:ind w:firstLine="720"/>
        <w:jc w:val="both"/>
        <w:rPr>
          <w:rFonts w:ascii="Sylfaen" w:hAnsi="Sylfaen" w:cs="Sylfaen"/>
          <w:szCs w:val="21"/>
          <w:shd w:val="clear" w:color="auto" w:fill="FFFFFF"/>
        </w:rPr>
      </w:pPr>
      <w:r w:rsidRPr="0079765C">
        <w:rPr>
          <w:noProof/>
        </w:rPr>
        <w:t xml:space="preserve">2018 </w:t>
      </w:r>
      <w:r w:rsidRPr="0079765C">
        <w:rPr>
          <w:rFonts w:ascii="Sylfaen" w:hAnsi="Sylfaen" w:cs="Sylfaen"/>
          <w:noProof/>
        </w:rPr>
        <w:t>წლის</w:t>
      </w:r>
      <w:r w:rsidRPr="0079765C">
        <w:rPr>
          <w:noProof/>
        </w:rPr>
        <w:t xml:space="preserve"> </w:t>
      </w:r>
      <w:r w:rsidR="00B96023">
        <w:rPr>
          <w:noProof/>
        </w:rPr>
        <w:t>31</w:t>
      </w:r>
      <w:r w:rsidRPr="0079765C">
        <w:rPr>
          <w:noProof/>
        </w:rPr>
        <w:t xml:space="preserve"> </w:t>
      </w:r>
      <w:r w:rsidR="00B96023">
        <w:rPr>
          <w:rFonts w:ascii="Sylfaen" w:hAnsi="Sylfaen" w:cs="Sylfaen"/>
          <w:noProof/>
          <w:lang w:val="ka-GE"/>
        </w:rPr>
        <w:t>ოქტომბრის</w:t>
      </w:r>
      <w:r w:rsidRPr="0079765C">
        <w:rPr>
          <w:noProof/>
        </w:rPr>
        <w:t xml:space="preserve"> </w:t>
      </w:r>
      <w:r w:rsidRPr="0079765C">
        <w:rPr>
          <w:rFonts w:ascii="Sylfaen" w:hAnsi="Sylfaen" w:cs="Sylfaen"/>
          <w:noProof/>
        </w:rPr>
        <w:t>მდგომარეობით</w:t>
      </w:r>
      <w:r w:rsidRPr="0079765C">
        <w:rPr>
          <w:noProof/>
        </w:rPr>
        <w:t xml:space="preserve"> </w:t>
      </w:r>
      <w:r w:rsidRPr="0079765C">
        <w:rPr>
          <w:rFonts w:ascii="Sylfaen" w:hAnsi="Sylfaen" w:cs="Sylfaen"/>
          <w:noProof/>
        </w:rPr>
        <w:t>სახელმწიფო</w:t>
      </w:r>
      <w:r w:rsidRPr="0079765C">
        <w:rPr>
          <w:noProof/>
        </w:rPr>
        <w:t xml:space="preserve"> </w:t>
      </w:r>
      <w:r w:rsidRPr="0079765C">
        <w:rPr>
          <w:rFonts w:ascii="Sylfaen" w:hAnsi="Sylfaen" w:cs="Sylfaen"/>
          <w:noProof/>
        </w:rPr>
        <w:t>საგარეო</w:t>
      </w:r>
      <w:r w:rsidRPr="0079765C">
        <w:rPr>
          <w:noProof/>
        </w:rPr>
        <w:t xml:space="preserve"> </w:t>
      </w:r>
      <w:r w:rsidRPr="0079765C">
        <w:rPr>
          <w:rFonts w:ascii="Sylfaen" w:hAnsi="Sylfaen" w:cs="Sylfaen"/>
          <w:noProof/>
        </w:rPr>
        <w:t>ვალის</w:t>
      </w:r>
      <w:r w:rsidRPr="0079765C">
        <w:rPr>
          <w:noProof/>
        </w:rPr>
        <w:t xml:space="preserve"> </w:t>
      </w:r>
      <w:r w:rsidRPr="0079765C">
        <w:rPr>
          <w:rFonts w:ascii="Sylfaen" w:hAnsi="Sylfaen" w:cs="Sylfaen"/>
          <w:noProof/>
        </w:rPr>
        <w:t>პორტფელის</w:t>
      </w:r>
      <w:r w:rsidRPr="0079765C">
        <w:rPr>
          <w:noProof/>
        </w:rPr>
        <w:t xml:space="preserve"> 62% </w:t>
      </w:r>
      <w:r w:rsidRPr="0079765C">
        <w:rPr>
          <w:rFonts w:ascii="Sylfaen" w:hAnsi="Sylfaen" w:cs="Sylfaen"/>
          <w:noProof/>
        </w:rPr>
        <w:t>შედგება</w:t>
      </w:r>
      <w:r w:rsidRPr="0079765C">
        <w:rPr>
          <w:noProof/>
        </w:rPr>
        <w:t xml:space="preserve"> </w:t>
      </w:r>
      <w:r w:rsidRPr="0079765C">
        <w:rPr>
          <w:rFonts w:ascii="Sylfaen" w:hAnsi="Sylfaen" w:cs="Sylfaen"/>
          <w:noProof/>
        </w:rPr>
        <w:t>ფიქსირებული</w:t>
      </w:r>
      <w:r w:rsidRPr="0079765C">
        <w:rPr>
          <w:noProof/>
        </w:rPr>
        <w:t xml:space="preserve"> </w:t>
      </w:r>
      <w:r w:rsidRPr="0079765C">
        <w:rPr>
          <w:rFonts w:ascii="Sylfaen" w:hAnsi="Sylfaen" w:cs="Sylfaen"/>
          <w:noProof/>
        </w:rPr>
        <w:t>საპროცენტო</w:t>
      </w:r>
      <w:r w:rsidRPr="0079765C">
        <w:rPr>
          <w:noProof/>
        </w:rPr>
        <w:t xml:space="preserve"> </w:t>
      </w:r>
      <w:r w:rsidRPr="0079765C">
        <w:rPr>
          <w:rFonts w:ascii="Sylfaen" w:hAnsi="Sylfaen" w:cs="Sylfaen"/>
          <w:noProof/>
        </w:rPr>
        <w:t>განაკვეთის</w:t>
      </w:r>
      <w:r w:rsidRPr="0079765C">
        <w:rPr>
          <w:noProof/>
        </w:rPr>
        <w:t xml:space="preserve"> </w:t>
      </w:r>
      <w:r w:rsidRPr="0079765C">
        <w:rPr>
          <w:rFonts w:ascii="Sylfaen" w:hAnsi="Sylfaen" w:cs="Sylfaen"/>
          <w:noProof/>
        </w:rPr>
        <w:t>მქონე</w:t>
      </w:r>
      <w:r w:rsidRPr="0079765C">
        <w:rPr>
          <w:noProof/>
        </w:rPr>
        <w:t xml:space="preserve"> </w:t>
      </w:r>
      <w:r w:rsidRPr="0079765C">
        <w:rPr>
          <w:rFonts w:ascii="Sylfaen" w:hAnsi="Sylfaen" w:cs="Sylfaen"/>
          <w:noProof/>
        </w:rPr>
        <w:t>კრედიტებისგან</w:t>
      </w:r>
      <w:r w:rsidRPr="0079765C">
        <w:rPr>
          <w:noProof/>
        </w:rPr>
        <w:t xml:space="preserve">. </w:t>
      </w:r>
      <w:r w:rsidRPr="0079765C">
        <w:rPr>
          <w:rFonts w:ascii="Sylfaen" w:hAnsi="Sylfaen" w:cs="Sylfaen"/>
          <w:noProof/>
        </w:rPr>
        <w:t>ეს</w:t>
      </w:r>
      <w:r w:rsidRPr="0079765C">
        <w:rPr>
          <w:noProof/>
        </w:rPr>
        <w:t xml:space="preserve"> </w:t>
      </w:r>
      <w:r w:rsidRPr="0079765C">
        <w:rPr>
          <w:rFonts w:ascii="Sylfaen" w:hAnsi="Sylfaen" w:cs="Sylfaen"/>
          <w:noProof/>
        </w:rPr>
        <w:t>გარემოება</w:t>
      </w:r>
      <w:r w:rsidRPr="0079765C">
        <w:rPr>
          <w:noProof/>
        </w:rPr>
        <w:t xml:space="preserve"> </w:t>
      </w:r>
      <w:r w:rsidRPr="0079765C">
        <w:rPr>
          <w:rFonts w:ascii="Sylfaen" w:hAnsi="Sylfaen" w:cs="Sylfaen"/>
          <w:noProof/>
        </w:rPr>
        <w:t>ხელს</w:t>
      </w:r>
      <w:r w:rsidRPr="0079765C">
        <w:rPr>
          <w:noProof/>
        </w:rPr>
        <w:t xml:space="preserve"> </w:t>
      </w:r>
      <w:r w:rsidRPr="0079765C">
        <w:rPr>
          <w:rFonts w:ascii="Sylfaen" w:hAnsi="Sylfaen" w:cs="Sylfaen"/>
          <w:noProof/>
        </w:rPr>
        <w:t>უწყობს</w:t>
      </w:r>
      <w:r w:rsidRPr="0079765C">
        <w:rPr>
          <w:noProof/>
        </w:rPr>
        <w:t xml:space="preserve"> </w:t>
      </w:r>
      <w:r w:rsidRPr="0079765C">
        <w:rPr>
          <w:rFonts w:ascii="Sylfaen" w:hAnsi="Sylfaen" w:cs="Sylfaen"/>
          <w:noProof/>
        </w:rPr>
        <w:t>საქართველოს</w:t>
      </w:r>
      <w:r w:rsidRPr="0079765C">
        <w:rPr>
          <w:noProof/>
        </w:rPr>
        <w:t xml:space="preserve"> </w:t>
      </w:r>
      <w:r w:rsidRPr="0079765C">
        <w:rPr>
          <w:rFonts w:ascii="Sylfaen" w:hAnsi="Sylfaen" w:cs="Sylfaen"/>
          <w:noProof/>
        </w:rPr>
        <w:t>სახელმწიფო</w:t>
      </w:r>
      <w:r w:rsidRPr="0079765C">
        <w:rPr>
          <w:noProof/>
        </w:rPr>
        <w:t xml:space="preserve"> </w:t>
      </w:r>
      <w:r w:rsidRPr="0079765C">
        <w:rPr>
          <w:rFonts w:ascii="Sylfaen" w:hAnsi="Sylfaen" w:cs="Sylfaen"/>
          <w:noProof/>
        </w:rPr>
        <w:t>საგარეო</w:t>
      </w:r>
      <w:r w:rsidRPr="0079765C">
        <w:rPr>
          <w:noProof/>
        </w:rPr>
        <w:t xml:space="preserve"> </w:t>
      </w:r>
      <w:r w:rsidRPr="0079765C">
        <w:rPr>
          <w:rFonts w:ascii="Sylfaen" w:hAnsi="Sylfaen" w:cs="Sylfaen"/>
          <w:noProof/>
        </w:rPr>
        <w:t>ვალის</w:t>
      </w:r>
      <w:r w:rsidRPr="0079765C">
        <w:rPr>
          <w:noProof/>
        </w:rPr>
        <w:t xml:space="preserve"> </w:t>
      </w:r>
      <w:r w:rsidRPr="0079765C">
        <w:rPr>
          <w:rFonts w:ascii="Sylfaen" w:hAnsi="Sylfaen" w:cs="Sylfaen"/>
          <w:noProof/>
        </w:rPr>
        <w:t>მომსახურების</w:t>
      </w:r>
      <w:r w:rsidRPr="0079765C">
        <w:rPr>
          <w:noProof/>
        </w:rPr>
        <w:t xml:space="preserve"> </w:t>
      </w:r>
      <w:r w:rsidRPr="0079765C">
        <w:rPr>
          <w:rFonts w:ascii="Sylfaen" w:hAnsi="Sylfaen" w:cs="Sylfaen"/>
          <w:noProof/>
        </w:rPr>
        <w:t>პარამეტრების</w:t>
      </w:r>
      <w:r w:rsidRPr="0079765C">
        <w:rPr>
          <w:noProof/>
        </w:rPr>
        <w:t xml:space="preserve"> </w:t>
      </w:r>
      <w:r w:rsidRPr="0079765C">
        <w:rPr>
          <w:rFonts w:ascii="Sylfaen" w:hAnsi="Sylfaen" w:cs="Sylfaen"/>
          <w:noProof/>
        </w:rPr>
        <w:t>დაცულობას</w:t>
      </w:r>
      <w:r w:rsidRPr="0079765C">
        <w:rPr>
          <w:noProof/>
        </w:rPr>
        <w:t xml:space="preserve"> </w:t>
      </w:r>
      <w:r w:rsidRPr="0079765C">
        <w:rPr>
          <w:rFonts w:ascii="Sylfaen" w:hAnsi="Sylfaen" w:cs="Sylfaen"/>
          <w:noProof/>
        </w:rPr>
        <w:t>საპროცენტო</w:t>
      </w:r>
      <w:r w:rsidRPr="0079765C">
        <w:rPr>
          <w:noProof/>
        </w:rPr>
        <w:t xml:space="preserve"> </w:t>
      </w:r>
      <w:r w:rsidRPr="0079765C">
        <w:rPr>
          <w:rFonts w:ascii="Sylfaen" w:hAnsi="Sylfaen" w:cs="Sylfaen"/>
          <w:noProof/>
        </w:rPr>
        <w:t>განაკვეთების</w:t>
      </w:r>
      <w:r w:rsidRPr="0079765C">
        <w:rPr>
          <w:noProof/>
        </w:rPr>
        <w:t xml:space="preserve"> </w:t>
      </w:r>
      <w:r w:rsidRPr="0079765C">
        <w:rPr>
          <w:rFonts w:ascii="Sylfaen" w:hAnsi="Sylfaen" w:cs="Sylfaen"/>
          <w:noProof/>
        </w:rPr>
        <w:t>ეგზოგენური</w:t>
      </w:r>
      <w:r w:rsidRPr="0079765C">
        <w:rPr>
          <w:noProof/>
        </w:rPr>
        <w:t xml:space="preserve"> </w:t>
      </w:r>
      <w:r w:rsidRPr="0079765C">
        <w:rPr>
          <w:rFonts w:ascii="Sylfaen" w:hAnsi="Sylfaen" w:cs="Sylfaen"/>
          <w:noProof/>
        </w:rPr>
        <w:t>რყევებისგან</w:t>
      </w:r>
      <w:r w:rsidRPr="0079765C">
        <w:rPr>
          <w:noProof/>
        </w:rPr>
        <w:t xml:space="preserve"> </w:t>
      </w:r>
      <w:r w:rsidRPr="0079765C">
        <w:rPr>
          <w:rFonts w:ascii="Sylfaen" w:hAnsi="Sylfaen" w:cs="Sylfaen"/>
          <w:noProof/>
        </w:rPr>
        <w:t>და</w:t>
      </w:r>
      <w:r w:rsidRPr="0079765C">
        <w:rPr>
          <w:noProof/>
        </w:rPr>
        <w:t xml:space="preserve"> </w:t>
      </w:r>
      <w:r w:rsidRPr="0079765C">
        <w:rPr>
          <w:rFonts w:ascii="Sylfaen" w:hAnsi="Sylfaen" w:cs="Sylfaen"/>
          <w:noProof/>
        </w:rPr>
        <w:t>უზრუნველყოფს</w:t>
      </w:r>
      <w:r w:rsidRPr="0079765C">
        <w:rPr>
          <w:noProof/>
        </w:rPr>
        <w:t xml:space="preserve"> </w:t>
      </w:r>
      <w:r w:rsidRPr="0079765C">
        <w:rPr>
          <w:rFonts w:ascii="Sylfaen" w:hAnsi="Sylfaen" w:cs="Sylfaen"/>
          <w:noProof/>
        </w:rPr>
        <w:t>ვალის</w:t>
      </w:r>
      <w:r w:rsidRPr="0079765C">
        <w:rPr>
          <w:noProof/>
        </w:rPr>
        <w:t xml:space="preserve"> </w:t>
      </w:r>
      <w:r w:rsidRPr="0079765C">
        <w:rPr>
          <w:rFonts w:ascii="Sylfaen" w:hAnsi="Sylfaen" w:cs="Sylfaen"/>
          <w:noProof/>
        </w:rPr>
        <w:t>მომსახურების</w:t>
      </w:r>
      <w:r w:rsidRPr="0079765C">
        <w:rPr>
          <w:noProof/>
        </w:rPr>
        <w:t xml:space="preserve"> </w:t>
      </w:r>
      <w:r w:rsidRPr="0079765C">
        <w:rPr>
          <w:rFonts w:ascii="Sylfaen" w:hAnsi="Sylfaen" w:cs="Sylfaen"/>
          <w:noProof/>
        </w:rPr>
        <w:t>ხარჯების</w:t>
      </w:r>
      <w:r w:rsidRPr="0079765C">
        <w:rPr>
          <w:noProof/>
        </w:rPr>
        <w:t xml:space="preserve"> </w:t>
      </w:r>
      <w:r w:rsidRPr="0079765C">
        <w:rPr>
          <w:rFonts w:ascii="Sylfaen" w:hAnsi="Sylfaen" w:cs="Sylfaen"/>
          <w:noProof/>
        </w:rPr>
        <w:t>შენარჩუნებას</w:t>
      </w:r>
      <w:r w:rsidRPr="0079765C">
        <w:rPr>
          <w:noProof/>
        </w:rPr>
        <w:t xml:space="preserve"> </w:t>
      </w:r>
      <w:r w:rsidRPr="0079765C">
        <w:rPr>
          <w:rFonts w:ascii="Sylfaen" w:hAnsi="Sylfaen" w:cs="Sylfaen"/>
          <w:noProof/>
        </w:rPr>
        <w:t>დაბალ</w:t>
      </w:r>
      <w:r w:rsidR="007A3E06">
        <w:rPr>
          <w:noProof/>
        </w:rPr>
        <w:t xml:space="preserve"> </w:t>
      </w:r>
      <w:r w:rsidRPr="0079765C">
        <w:rPr>
          <w:rFonts w:ascii="Sylfaen" w:hAnsi="Sylfaen" w:cs="Sylfaen"/>
          <w:noProof/>
        </w:rPr>
        <w:t>დონეზე</w:t>
      </w:r>
      <w:r w:rsidRPr="0079765C">
        <w:rPr>
          <w:noProof/>
        </w:rPr>
        <w:t xml:space="preserve">. </w:t>
      </w:r>
      <w:r w:rsidRPr="0079765C">
        <w:rPr>
          <w:rFonts w:ascii="Sylfaen" w:hAnsi="Sylfaen" w:cs="Sylfaen"/>
          <w:noProof/>
        </w:rPr>
        <w:t>სახელმწიფო</w:t>
      </w:r>
      <w:r w:rsidRPr="0079765C">
        <w:rPr>
          <w:noProof/>
        </w:rPr>
        <w:t xml:space="preserve"> </w:t>
      </w:r>
      <w:r w:rsidRPr="0079765C">
        <w:rPr>
          <w:rFonts w:ascii="Sylfaen" w:hAnsi="Sylfaen" w:cs="Sylfaen"/>
          <w:noProof/>
        </w:rPr>
        <w:t>საგარეო</w:t>
      </w:r>
      <w:r w:rsidRPr="0079765C">
        <w:rPr>
          <w:noProof/>
        </w:rPr>
        <w:t xml:space="preserve"> </w:t>
      </w:r>
      <w:r w:rsidRPr="0079765C">
        <w:rPr>
          <w:rFonts w:ascii="Sylfaen" w:hAnsi="Sylfaen" w:cs="Sylfaen"/>
          <w:noProof/>
        </w:rPr>
        <w:t>ვალის</w:t>
      </w:r>
      <w:r w:rsidRPr="0079765C">
        <w:rPr>
          <w:noProof/>
        </w:rPr>
        <w:t xml:space="preserve"> 39% SDR-</w:t>
      </w:r>
      <w:r w:rsidRPr="0079765C">
        <w:rPr>
          <w:rFonts w:ascii="Sylfaen" w:hAnsi="Sylfaen" w:cs="Sylfaen"/>
          <w:noProof/>
        </w:rPr>
        <w:t>შია</w:t>
      </w:r>
      <w:r w:rsidRPr="0079765C">
        <w:rPr>
          <w:noProof/>
        </w:rPr>
        <w:t xml:space="preserve"> </w:t>
      </w:r>
      <w:r w:rsidRPr="0079765C">
        <w:rPr>
          <w:rFonts w:ascii="Sylfaen" w:hAnsi="Sylfaen" w:cs="Sylfaen"/>
          <w:noProof/>
        </w:rPr>
        <w:t>დენომინირებული</w:t>
      </w:r>
      <w:r w:rsidRPr="0079765C">
        <w:rPr>
          <w:noProof/>
        </w:rPr>
        <w:t xml:space="preserve"> (</w:t>
      </w:r>
      <w:r w:rsidRPr="0079765C">
        <w:rPr>
          <w:rFonts w:ascii="Sylfaen" w:hAnsi="Sylfaen" w:cs="Sylfaen"/>
          <w:noProof/>
        </w:rPr>
        <w:t>ნასესხობის</w:t>
      </w:r>
      <w:r w:rsidRPr="0079765C">
        <w:rPr>
          <w:noProof/>
        </w:rPr>
        <w:t xml:space="preserve"> </w:t>
      </w:r>
      <w:r w:rsidRPr="0079765C">
        <w:rPr>
          <w:rFonts w:ascii="Sylfaen" w:hAnsi="Sylfaen" w:cs="Sylfaen"/>
          <w:noProof/>
        </w:rPr>
        <w:t>სპეციალური</w:t>
      </w:r>
      <w:r w:rsidRPr="0079765C">
        <w:rPr>
          <w:noProof/>
        </w:rPr>
        <w:t xml:space="preserve"> </w:t>
      </w:r>
      <w:r w:rsidRPr="0079765C">
        <w:rPr>
          <w:rFonts w:ascii="Sylfaen" w:hAnsi="Sylfaen" w:cs="Sylfaen"/>
          <w:noProof/>
        </w:rPr>
        <w:t>უფლება</w:t>
      </w:r>
      <w:r w:rsidRPr="0079765C">
        <w:rPr>
          <w:noProof/>
        </w:rPr>
        <w:t xml:space="preserve">) </w:t>
      </w:r>
      <w:r w:rsidRPr="0079765C">
        <w:rPr>
          <w:rFonts w:ascii="Sylfaen" w:hAnsi="Sylfaen" w:cs="Sylfaen"/>
          <w:noProof/>
        </w:rPr>
        <w:t>მსოფლიო</w:t>
      </w:r>
      <w:r w:rsidRPr="0079765C">
        <w:rPr>
          <w:noProof/>
        </w:rPr>
        <w:t xml:space="preserve"> </w:t>
      </w:r>
      <w:r w:rsidRPr="0079765C">
        <w:rPr>
          <w:rFonts w:ascii="Sylfaen" w:hAnsi="Sylfaen" w:cs="Sylfaen"/>
          <w:noProof/>
        </w:rPr>
        <w:t>ბანკის</w:t>
      </w:r>
      <w:r w:rsidRPr="0079765C">
        <w:rPr>
          <w:noProof/>
        </w:rPr>
        <w:t xml:space="preserve">, </w:t>
      </w:r>
      <w:r w:rsidRPr="0079765C">
        <w:rPr>
          <w:rFonts w:ascii="Sylfaen" w:hAnsi="Sylfaen" w:cs="Sylfaen"/>
          <w:noProof/>
        </w:rPr>
        <w:t>საერთაშორისო</w:t>
      </w:r>
      <w:r w:rsidRPr="0079765C">
        <w:rPr>
          <w:noProof/>
        </w:rPr>
        <w:t xml:space="preserve"> </w:t>
      </w:r>
      <w:r w:rsidRPr="0079765C">
        <w:rPr>
          <w:rFonts w:ascii="Sylfaen" w:hAnsi="Sylfaen" w:cs="Sylfaen"/>
          <w:noProof/>
        </w:rPr>
        <w:t>სავალუტო</w:t>
      </w:r>
      <w:r w:rsidRPr="0079765C">
        <w:rPr>
          <w:noProof/>
        </w:rPr>
        <w:t xml:space="preserve"> </w:t>
      </w:r>
      <w:r w:rsidRPr="0079765C">
        <w:rPr>
          <w:rFonts w:ascii="Sylfaen" w:hAnsi="Sylfaen" w:cs="Sylfaen"/>
          <w:noProof/>
        </w:rPr>
        <w:t>ფონდის</w:t>
      </w:r>
      <w:r w:rsidRPr="0079765C">
        <w:rPr>
          <w:noProof/>
        </w:rPr>
        <w:t xml:space="preserve"> </w:t>
      </w:r>
      <w:r w:rsidRPr="0079765C">
        <w:rPr>
          <w:rFonts w:ascii="Sylfaen" w:hAnsi="Sylfaen" w:cs="Sylfaen"/>
          <w:noProof/>
        </w:rPr>
        <w:t>და</w:t>
      </w:r>
      <w:r w:rsidRPr="0079765C">
        <w:rPr>
          <w:noProof/>
        </w:rPr>
        <w:t xml:space="preserve"> </w:t>
      </w:r>
      <w:r w:rsidRPr="0079765C">
        <w:rPr>
          <w:rFonts w:ascii="Sylfaen" w:hAnsi="Sylfaen" w:cs="Sylfaen"/>
          <w:noProof/>
        </w:rPr>
        <w:t>აზიის</w:t>
      </w:r>
      <w:r w:rsidRPr="0079765C">
        <w:rPr>
          <w:noProof/>
        </w:rPr>
        <w:t xml:space="preserve"> </w:t>
      </w:r>
      <w:r w:rsidRPr="0079765C">
        <w:rPr>
          <w:rFonts w:ascii="Sylfaen" w:hAnsi="Sylfaen" w:cs="Sylfaen"/>
          <w:noProof/>
        </w:rPr>
        <w:t>განვითარების</w:t>
      </w:r>
      <w:r w:rsidRPr="0079765C">
        <w:rPr>
          <w:noProof/>
        </w:rPr>
        <w:t xml:space="preserve"> </w:t>
      </w:r>
      <w:r w:rsidRPr="0079765C">
        <w:rPr>
          <w:rFonts w:ascii="Sylfaen" w:hAnsi="Sylfaen" w:cs="Sylfaen"/>
          <w:noProof/>
        </w:rPr>
        <w:t>ბანკის</w:t>
      </w:r>
      <w:r w:rsidRPr="0079765C">
        <w:rPr>
          <w:noProof/>
        </w:rPr>
        <w:t xml:space="preserve"> </w:t>
      </w:r>
      <w:r w:rsidRPr="0079765C">
        <w:rPr>
          <w:rFonts w:ascii="Sylfaen" w:hAnsi="Sylfaen" w:cs="Sylfaen"/>
          <w:noProof/>
        </w:rPr>
        <w:t>ფინანსური</w:t>
      </w:r>
      <w:r w:rsidRPr="0079765C">
        <w:rPr>
          <w:noProof/>
        </w:rPr>
        <w:t xml:space="preserve"> </w:t>
      </w:r>
      <w:r w:rsidRPr="0079765C">
        <w:rPr>
          <w:rFonts w:ascii="Sylfaen" w:hAnsi="Sylfaen" w:cs="Sylfaen"/>
          <w:noProof/>
        </w:rPr>
        <w:t>რესურსების</w:t>
      </w:r>
      <w:r w:rsidRPr="0079765C">
        <w:rPr>
          <w:noProof/>
        </w:rPr>
        <w:t xml:space="preserve"> </w:t>
      </w:r>
      <w:r w:rsidRPr="0079765C">
        <w:rPr>
          <w:rFonts w:ascii="Sylfaen" w:hAnsi="Sylfaen" w:cs="Sylfaen"/>
          <w:noProof/>
        </w:rPr>
        <w:t>დიდი</w:t>
      </w:r>
      <w:r w:rsidRPr="0079765C">
        <w:rPr>
          <w:noProof/>
        </w:rPr>
        <w:t xml:space="preserve"> </w:t>
      </w:r>
      <w:r w:rsidRPr="0079765C">
        <w:rPr>
          <w:rFonts w:ascii="Sylfaen" w:hAnsi="Sylfaen" w:cs="Sylfaen"/>
          <w:noProof/>
        </w:rPr>
        <w:t>წილის</w:t>
      </w:r>
      <w:r w:rsidRPr="0079765C">
        <w:rPr>
          <w:noProof/>
        </w:rPr>
        <w:t xml:space="preserve"> </w:t>
      </w:r>
      <w:r w:rsidRPr="0079765C">
        <w:rPr>
          <w:rFonts w:ascii="Sylfaen" w:hAnsi="Sylfaen" w:cs="Sylfaen"/>
          <w:noProof/>
        </w:rPr>
        <w:t>გამო</w:t>
      </w:r>
      <w:r w:rsidRPr="0079765C">
        <w:rPr>
          <w:noProof/>
        </w:rPr>
        <w:t xml:space="preserve">. </w:t>
      </w:r>
      <w:r w:rsidR="006F4202" w:rsidRPr="0057502A">
        <w:rPr>
          <w:rFonts w:ascii="Sylfaen" w:hAnsi="Sylfaen" w:cs="Sylfaen"/>
          <w:szCs w:val="21"/>
          <w:shd w:val="clear" w:color="auto" w:fill="FFFFFF"/>
          <w:lang w:val="ka-GE"/>
        </w:rPr>
        <w:t xml:space="preserve"> </w:t>
      </w:r>
    </w:p>
    <w:p w:rsidR="00B7509F" w:rsidRDefault="00570C98" w:rsidP="00653DD1">
      <w:pPr>
        <w:tabs>
          <w:tab w:val="left" w:pos="360"/>
        </w:tabs>
        <w:spacing w:line="240" w:lineRule="auto"/>
        <w:rPr>
          <w:rFonts w:ascii="Sylfaen" w:hAnsi="Sylfaen"/>
        </w:rPr>
      </w:pPr>
      <w:r w:rsidRPr="0057502A">
        <w:rPr>
          <w:rFonts w:ascii="Sylfaen" w:hAnsi="Sylfaen"/>
          <w:lang w:val="ka-GE"/>
        </w:rPr>
        <w:t xml:space="preserve">  </w:t>
      </w:r>
    </w:p>
    <w:p w:rsidR="006042C4" w:rsidRDefault="0079765C" w:rsidP="00653DD1">
      <w:pPr>
        <w:tabs>
          <w:tab w:val="left" w:pos="360"/>
        </w:tabs>
        <w:spacing w:after="0" w:line="240" w:lineRule="auto"/>
        <w:jc w:val="center"/>
        <w:rPr>
          <w:rFonts w:ascii="Sylfaen" w:hAnsi="Sylfaen"/>
          <w:b/>
          <w:lang w:val="ka-GE"/>
        </w:rPr>
      </w:pPr>
      <w:r w:rsidRPr="0079765C">
        <w:rPr>
          <w:rFonts w:ascii="Sylfaen" w:hAnsi="Sylfaen"/>
          <w:b/>
          <w:noProof/>
        </w:rPr>
        <w:drawing>
          <wp:anchor distT="0" distB="0" distL="114300" distR="114300" simplePos="0" relativeHeight="251664384" behindDoc="1" locked="0" layoutInCell="1" allowOverlap="1" wp14:anchorId="18EC25D7" wp14:editId="36746739">
            <wp:simplePos x="0" y="0"/>
            <wp:positionH relativeFrom="column">
              <wp:posOffset>3238086</wp:posOffset>
            </wp:positionH>
            <wp:positionV relativeFrom="paragraph">
              <wp:posOffset>28106</wp:posOffset>
            </wp:positionV>
            <wp:extent cx="2847975" cy="190500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79765C">
        <w:rPr>
          <w:rFonts w:ascii="Sylfaen" w:hAnsi="Sylfaen"/>
          <w:b/>
          <w:noProof/>
        </w:rPr>
        <w:drawing>
          <wp:anchor distT="0" distB="0" distL="114300" distR="114300" simplePos="0" relativeHeight="251663360" behindDoc="0" locked="0" layoutInCell="1" allowOverlap="1" wp14:anchorId="7C69E5E3" wp14:editId="05A53273">
            <wp:simplePos x="0" y="0"/>
            <wp:positionH relativeFrom="page">
              <wp:posOffset>868680</wp:posOffset>
            </wp:positionH>
            <wp:positionV relativeFrom="paragraph">
              <wp:posOffset>33324</wp:posOffset>
            </wp:positionV>
            <wp:extent cx="2466975" cy="1981200"/>
            <wp:effectExtent l="0" t="0" r="28575" b="0"/>
            <wp:wrapThrough wrapText="bothSides">
              <wp:wrapPolygon edited="0">
                <wp:start x="0" y="0"/>
                <wp:lineTo x="0" y="21392"/>
                <wp:lineTo x="21683" y="21392"/>
                <wp:lineTo x="21683"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58312E" w:rsidRDefault="0058312E" w:rsidP="00653DD1">
      <w:pPr>
        <w:tabs>
          <w:tab w:val="left" w:pos="360"/>
        </w:tabs>
        <w:spacing w:after="0" w:line="240" w:lineRule="auto"/>
        <w:jc w:val="center"/>
        <w:rPr>
          <w:rFonts w:ascii="Sylfaen" w:hAnsi="Sylfaen"/>
          <w:b/>
        </w:rPr>
      </w:pPr>
    </w:p>
    <w:p w:rsidR="00653DD1" w:rsidRDefault="00653DD1" w:rsidP="00653DD1">
      <w:pPr>
        <w:tabs>
          <w:tab w:val="left" w:pos="360"/>
        </w:tabs>
        <w:spacing w:after="0" w:line="240" w:lineRule="auto"/>
        <w:jc w:val="center"/>
        <w:rPr>
          <w:rFonts w:ascii="Sylfaen" w:hAnsi="Sylfaen"/>
          <w:b/>
        </w:rPr>
      </w:pPr>
    </w:p>
    <w:p w:rsidR="00653DD1" w:rsidRDefault="00653DD1" w:rsidP="00653DD1">
      <w:pPr>
        <w:tabs>
          <w:tab w:val="left" w:pos="360"/>
        </w:tabs>
        <w:spacing w:after="0" w:line="240" w:lineRule="auto"/>
        <w:jc w:val="center"/>
        <w:rPr>
          <w:rFonts w:ascii="Sylfaen" w:hAnsi="Sylfaen"/>
          <w:b/>
        </w:rPr>
      </w:pPr>
    </w:p>
    <w:p w:rsidR="00653DD1" w:rsidRDefault="00653DD1" w:rsidP="00653DD1">
      <w:pPr>
        <w:tabs>
          <w:tab w:val="left" w:pos="360"/>
        </w:tabs>
        <w:spacing w:after="0" w:line="240" w:lineRule="auto"/>
        <w:jc w:val="center"/>
        <w:rPr>
          <w:rFonts w:ascii="Sylfaen" w:hAnsi="Sylfaen"/>
          <w:b/>
        </w:rPr>
      </w:pPr>
    </w:p>
    <w:p w:rsidR="00886733" w:rsidRDefault="00886733" w:rsidP="00653DD1">
      <w:pPr>
        <w:tabs>
          <w:tab w:val="left" w:pos="360"/>
        </w:tabs>
        <w:spacing w:after="0" w:line="240" w:lineRule="auto"/>
        <w:jc w:val="center"/>
        <w:rPr>
          <w:rFonts w:ascii="Sylfaen" w:hAnsi="Sylfaen"/>
          <w:b/>
        </w:rPr>
      </w:pPr>
    </w:p>
    <w:p w:rsidR="00886733" w:rsidRDefault="00886733" w:rsidP="00653DD1">
      <w:pPr>
        <w:tabs>
          <w:tab w:val="left" w:pos="360"/>
        </w:tabs>
        <w:spacing w:after="0" w:line="240" w:lineRule="auto"/>
        <w:jc w:val="center"/>
        <w:rPr>
          <w:rFonts w:ascii="Sylfaen" w:hAnsi="Sylfaen"/>
          <w:b/>
        </w:rPr>
      </w:pPr>
    </w:p>
    <w:p w:rsidR="00886733" w:rsidRPr="00653DD1" w:rsidRDefault="00886733" w:rsidP="00653DD1">
      <w:pPr>
        <w:tabs>
          <w:tab w:val="left" w:pos="360"/>
        </w:tabs>
        <w:spacing w:after="0" w:line="240" w:lineRule="auto"/>
        <w:jc w:val="center"/>
        <w:rPr>
          <w:rFonts w:ascii="Sylfaen" w:hAnsi="Sylfaen"/>
          <w:b/>
        </w:rPr>
      </w:pPr>
    </w:p>
    <w:p w:rsidR="0079765C" w:rsidRDefault="0079765C" w:rsidP="00D07088">
      <w:pPr>
        <w:rPr>
          <w:rFonts w:ascii="Sylfaen" w:hAnsi="Sylfaen"/>
          <w:b/>
          <w:lang w:val="ka-GE"/>
        </w:rPr>
      </w:pPr>
      <w:r>
        <w:rPr>
          <w:rFonts w:ascii="Sylfaen" w:hAnsi="Sylfaen"/>
          <w:b/>
          <w:lang w:val="ka-GE"/>
        </w:rPr>
        <w:br w:type="page"/>
      </w:r>
    </w:p>
    <w:p w:rsidR="00071D1D" w:rsidRDefault="00071D1D" w:rsidP="00653DD1">
      <w:pPr>
        <w:tabs>
          <w:tab w:val="left" w:pos="360"/>
        </w:tabs>
        <w:spacing w:after="0" w:line="240" w:lineRule="auto"/>
        <w:jc w:val="center"/>
        <w:rPr>
          <w:rFonts w:ascii="Sylfaen" w:hAnsi="Sylfaen"/>
          <w:b/>
          <w:lang w:val="ka-GE"/>
        </w:rPr>
      </w:pPr>
      <w:r w:rsidRPr="00B04141">
        <w:rPr>
          <w:rFonts w:ascii="Sylfaen" w:hAnsi="Sylfaen"/>
          <w:b/>
          <w:lang w:val="ka-GE"/>
        </w:rPr>
        <w:lastRenderedPageBreak/>
        <w:t>სახელმწიფო საგარეო ვალის სტრუქტურა - 201</w:t>
      </w:r>
      <w:r w:rsidR="00AB7802">
        <w:rPr>
          <w:rFonts w:ascii="Sylfaen" w:hAnsi="Sylfaen"/>
          <w:b/>
        </w:rPr>
        <w:t>8</w:t>
      </w:r>
      <w:r w:rsidRPr="00B04141">
        <w:rPr>
          <w:rFonts w:ascii="Sylfaen" w:hAnsi="Sylfaen"/>
          <w:b/>
          <w:lang w:val="ka-GE"/>
        </w:rPr>
        <w:t xml:space="preserve"> წლის </w:t>
      </w:r>
      <w:r w:rsidR="00B96023">
        <w:rPr>
          <w:rFonts w:ascii="Sylfaen" w:hAnsi="Sylfaen"/>
          <w:b/>
          <w:lang w:val="ka-GE"/>
        </w:rPr>
        <w:t>31</w:t>
      </w:r>
      <w:r w:rsidRPr="00B04141">
        <w:rPr>
          <w:rFonts w:ascii="Sylfaen" w:hAnsi="Sylfaen"/>
          <w:b/>
          <w:lang w:val="ka-GE"/>
        </w:rPr>
        <w:t xml:space="preserve"> </w:t>
      </w:r>
      <w:r w:rsidR="00B96023">
        <w:rPr>
          <w:rFonts w:ascii="Sylfaen" w:hAnsi="Sylfaen"/>
          <w:b/>
          <w:lang w:val="ka-GE"/>
        </w:rPr>
        <w:t>ოქტომბრის</w:t>
      </w:r>
      <w:r w:rsidRPr="00B04141">
        <w:rPr>
          <w:rFonts w:ascii="Sylfaen" w:hAnsi="Sylfaen"/>
          <w:b/>
          <w:lang w:val="ka-GE"/>
        </w:rPr>
        <w:t xml:space="preserve"> მდგომარეობით</w:t>
      </w:r>
    </w:p>
    <w:p w:rsidR="00D07088" w:rsidRDefault="00D07088" w:rsidP="00653DD1">
      <w:pPr>
        <w:tabs>
          <w:tab w:val="left" w:pos="360"/>
        </w:tabs>
        <w:spacing w:after="0" w:line="240" w:lineRule="auto"/>
        <w:jc w:val="center"/>
        <w:rPr>
          <w:rFonts w:ascii="Sylfaen" w:hAnsi="Sylfaen"/>
          <w:b/>
        </w:rPr>
      </w:pPr>
    </w:p>
    <w:tbl>
      <w:tblPr>
        <w:tblW w:w="499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29"/>
        <w:gridCol w:w="757"/>
        <w:gridCol w:w="15"/>
        <w:gridCol w:w="1375"/>
        <w:gridCol w:w="23"/>
        <w:gridCol w:w="1320"/>
        <w:gridCol w:w="15"/>
        <w:gridCol w:w="1428"/>
        <w:gridCol w:w="1032"/>
        <w:gridCol w:w="1318"/>
      </w:tblGrid>
      <w:tr w:rsidR="00D07088" w:rsidTr="00D07088">
        <w:trPr>
          <w:trHeight w:val="674"/>
          <w:tblHeader/>
        </w:trPr>
        <w:tc>
          <w:tcPr>
            <w:tcW w:w="1536" w:type="pct"/>
            <w:shd w:val="clear" w:color="000000" w:fill="FFFFFF"/>
            <w:vAlign w:val="center"/>
            <w:hideMark/>
          </w:tcPr>
          <w:p w:rsidR="00B96023" w:rsidRDefault="00B96023">
            <w:pPr>
              <w:jc w:val="center"/>
              <w:rPr>
                <w:rFonts w:ascii="Calibri" w:hAnsi="Calibri" w:cs="Calibri"/>
                <w:b/>
                <w:bCs/>
                <w:sz w:val="14"/>
                <w:szCs w:val="14"/>
              </w:rPr>
            </w:pPr>
            <w:proofErr w:type="spellStart"/>
            <w:r>
              <w:rPr>
                <w:rFonts w:ascii="Sylfaen" w:hAnsi="Sylfaen" w:cs="Sylfaen"/>
                <w:b/>
                <w:bCs/>
                <w:sz w:val="14"/>
                <w:szCs w:val="14"/>
              </w:rPr>
              <w:t>კრედიტორი</w:t>
            </w:r>
            <w:proofErr w:type="spellEnd"/>
            <w:r>
              <w:rPr>
                <w:rFonts w:ascii="Calibri" w:hAnsi="Calibri" w:cs="Calibri"/>
                <w:b/>
                <w:bCs/>
                <w:sz w:val="14"/>
                <w:szCs w:val="14"/>
              </w:rPr>
              <w:t xml:space="preserve"> </w:t>
            </w:r>
          </w:p>
        </w:tc>
        <w:tc>
          <w:tcPr>
            <w:tcW w:w="360" w:type="pct"/>
            <w:shd w:val="clear" w:color="000000" w:fill="FFFFFF"/>
            <w:vAlign w:val="center"/>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კრედიტის</w:t>
            </w:r>
            <w:proofErr w:type="spellEnd"/>
            <w:r>
              <w:rPr>
                <w:rFonts w:ascii="Calibri" w:hAnsi="Calibri" w:cs="Calibri"/>
                <w:b/>
                <w:bCs/>
                <w:sz w:val="14"/>
                <w:szCs w:val="14"/>
              </w:rPr>
              <w:t xml:space="preserve"> </w:t>
            </w:r>
            <w:proofErr w:type="spellStart"/>
            <w:r>
              <w:rPr>
                <w:rFonts w:ascii="Sylfaen" w:hAnsi="Sylfaen" w:cs="Sylfaen"/>
                <w:b/>
                <w:bCs/>
                <w:sz w:val="14"/>
                <w:szCs w:val="14"/>
              </w:rPr>
              <w:t>ვალუტა</w:t>
            </w:r>
            <w:proofErr w:type="spellEnd"/>
            <w:r>
              <w:rPr>
                <w:rFonts w:ascii="Calibri" w:hAnsi="Calibri" w:cs="Calibri"/>
                <w:b/>
                <w:bCs/>
                <w:sz w:val="14"/>
                <w:szCs w:val="14"/>
              </w:rPr>
              <w:t xml:space="preserve"> </w:t>
            </w:r>
          </w:p>
        </w:tc>
        <w:tc>
          <w:tcPr>
            <w:tcW w:w="661" w:type="pct"/>
            <w:gridSpan w:val="2"/>
            <w:shd w:val="clear" w:color="000000" w:fill="FFFFFF"/>
            <w:vAlign w:val="center"/>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ნაშთი</w:t>
            </w:r>
            <w:proofErr w:type="spellEnd"/>
            <w:r>
              <w:rPr>
                <w:rFonts w:ascii="Calibri" w:hAnsi="Calibri" w:cs="Calibri"/>
                <w:b/>
                <w:bCs/>
                <w:sz w:val="14"/>
                <w:szCs w:val="14"/>
              </w:rPr>
              <w:t xml:space="preserve"> </w:t>
            </w:r>
            <w:proofErr w:type="spellStart"/>
            <w:r>
              <w:rPr>
                <w:rFonts w:ascii="Sylfaen" w:hAnsi="Sylfaen" w:cs="Sylfaen"/>
                <w:b/>
                <w:bCs/>
                <w:sz w:val="14"/>
                <w:szCs w:val="14"/>
              </w:rPr>
              <w:t>ათასი</w:t>
            </w:r>
            <w:proofErr w:type="spellEnd"/>
            <w:r>
              <w:rPr>
                <w:rFonts w:ascii="Calibri" w:hAnsi="Calibri" w:cs="Calibri"/>
                <w:b/>
                <w:bCs/>
                <w:sz w:val="14"/>
                <w:szCs w:val="14"/>
              </w:rPr>
              <w:t xml:space="preserve">     </w:t>
            </w:r>
            <w:proofErr w:type="spellStart"/>
            <w:r>
              <w:rPr>
                <w:rFonts w:ascii="Sylfaen" w:hAnsi="Sylfaen" w:cs="Sylfaen"/>
                <w:b/>
                <w:bCs/>
                <w:sz w:val="14"/>
                <w:szCs w:val="14"/>
              </w:rPr>
              <w:t>აშშ</w:t>
            </w:r>
            <w:proofErr w:type="spellEnd"/>
            <w:r>
              <w:rPr>
                <w:rFonts w:ascii="Calibri" w:hAnsi="Calibri" w:cs="Calibri"/>
                <w:b/>
                <w:bCs/>
                <w:sz w:val="14"/>
                <w:szCs w:val="14"/>
              </w:rPr>
              <w:t xml:space="preserve"> </w:t>
            </w:r>
            <w:proofErr w:type="spellStart"/>
            <w:r>
              <w:rPr>
                <w:rFonts w:ascii="Sylfaen" w:hAnsi="Sylfaen" w:cs="Sylfaen"/>
                <w:b/>
                <w:bCs/>
                <w:sz w:val="14"/>
                <w:szCs w:val="14"/>
              </w:rPr>
              <w:t>დოლარი</w:t>
            </w:r>
            <w:proofErr w:type="spellEnd"/>
            <w:r>
              <w:rPr>
                <w:rFonts w:ascii="Calibri" w:hAnsi="Calibri" w:cs="Calibri"/>
                <w:b/>
                <w:bCs/>
                <w:sz w:val="14"/>
                <w:szCs w:val="14"/>
              </w:rPr>
              <w:t xml:space="preserve"> </w:t>
            </w:r>
          </w:p>
        </w:tc>
        <w:tc>
          <w:tcPr>
            <w:tcW w:w="639" w:type="pct"/>
            <w:gridSpan w:val="2"/>
            <w:shd w:val="clear" w:color="000000" w:fill="FFFFFF"/>
            <w:vAlign w:val="center"/>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ნაშთი</w:t>
            </w:r>
            <w:proofErr w:type="spellEnd"/>
            <w:r>
              <w:rPr>
                <w:rFonts w:ascii="Calibri" w:hAnsi="Calibri" w:cs="Calibri"/>
                <w:b/>
                <w:bCs/>
                <w:sz w:val="14"/>
                <w:szCs w:val="14"/>
              </w:rPr>
              <w:t xml:space="preserve"> </w:t>
            </w:r>
            <w:proofErr w:type="spellStart"/>
            <w:r>
              <w:rPr>
                <w:rFonts w:ascii="Sylfaen" w:hAnsi="Sylfaen" w:cs="Sylfaen"/>
                <w:b/>
                <w:bCs/>
                <w:sz w:val="14"/>
                <w:szCs w:val="14"/>
              </w:rPr>
              <w:t>ათასი</w:t>
            </w:r>
            <w:proofErr w:type="spellEnd"/>
            <w:r>
              <w:rPr>
                <w:rFonts w:ascii="Calibri" w:hAnsi="Calibri" w:cs="Calibri"/>
                <w:b/>
                <w:bCs/>
                <w:sz w:val="14"/>
                <w:szCs w:val="14"/>
              </w:rPr>
              <w:t xml:space="preserve">   </w:t>
            </w:r>
            <w:proofErr w:type="spellStart"/>
            <w:r>
              <w:rPr>
                <w:rFonts w:ascii="Sylfaen" w:hAnsi="Sylfaen" w:cs="Sylfaen"/>
                <w:b/>
                <w:bCs/>
                <w:sz w:val="14"/>
                <w:szCs w:val="14"/>
              </w:rPr>
              <w:t>ლარი</w:t>
            </w:r>
            <w:proofErr w:type="spellEnd"/>
            <w:r>
              <w:rPr>
                <w:rFonts w:ascii="Calibri" w:hAnsi="Calibri" w:cs="Calibri"/>
                <w:b/>
                <w:bCs/>
                <w:sz w:val="14"/>
                <w:szCs w:val="14"/>
              </w:rPr>
              <w:t xml:space="preserve"> </w:t>
            </w:r>
          </w:p>
        </w:tc>
        <w:tc>
          <w:tcPr>
            <w:tcW w:w="685" w:type="pct"/>
            <w:gridSpan w:val="2"/>
            <w:shd w:val="clear" w:color="000000" w:fill="FFFFFF"/>
            <w:vAlign w:val="center"/>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w:t>
            </w:r>
          </w:p>
        </w:tc>
        <w:tc>
          <w:tcPr>
            <w:tcW w:w="491" w:type="pct"/>
            <w:shd w:val="clear" w:color="000000" w:fill="FFFFFF"/>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31.10.2018 </w:t>
            </w:r>
          </w:p>
        </w:tc>
        <w:tc>
          <w:tcPr>
            <w:tcW w:w="627" w:type="pct"/>
            <w:shd w:val="clear" w:color="000000" w:fill="FFFFFF"/>
            <w:vAlign w:val="bottom"/>
            <w:hideMark/>
          </w:tcPr>
          <w:p w:rsidR="00B96023" w:rsidRDefault="00B96023">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შეწონილი</w:t>
            </w:r>
            <w:proofErr w:type="spellEnd"/>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w:t>
            </w:r>
          </w:p>
        </w:tc>
      </w:tr>
      <w:tr w:rsidR="00B96023" w:rsidTr="00D07088">
        <w:trPr>
          <w:trHeight w:val="369"/>
        </w:trPr>
        <w:tc>
          <w:tcPr>
            <w:tcW w:w="1903" w:type="pct"/>
            <w:gridSpan w:val="3"/>
            <w:shd w:val="clear" w:color="000000" w:fill="FFFFFF"/>
            <w:vAlign w:val="center"/>
            <w:hideMark/>
          </w:tcPr>
          <w:p w:rsidR="00B96023" w:rsidRDefault="00B96023">
            <w:pPr>
              <w:rPr>
                <w:rFonts w:ascii="Calibri" w:hAnsi="Calibri" w:cs="Calibri"/>
                <w:b/>
                <w:bCs/>
                <w:i/>
                <w:iCs/>
                <w:sz w:val="16"/>
                <w:szCs w:val="16"/>
              </w:rPr>
            </w:pPr>
            <w:proofErr w:type="spellStart"/>
            <w:r>
              <w:rPr>
                <w:rFonts w:ascii="Sylfaen" w:hAnsi="Sylfaen" w:cs="Sylfaen"/>
                <w:b/>
                <w:bCs/>
                <w:i/>
                <w:iCs/>
                <w:sz w:val="16"/>
                <w:szCs w:val="16"/>
              </w:rPr>
              <w:t>სახელმწიფო</w:t>
            </w:r>
            <w:proofErr w:type="spellEnd"/>
            <w:r>
              <w:rPr>
                <w:rFonts w:ascii="Calibri" w:hAnsi="Calibri" w:cs="Calibri"/>
                <w:b/>
                <w:bCs/>
                <w:i/>
                <w:iCs/>
                <w:sz w:val="16"/>
                <w:szCs w:val="16"/>
              </w:rPr>
              <w:t xml:space="preserve"> </w:t>
            </w:r>
            <w:proofErr w:type="spellStart"/>
            <w:r>
              <w:rPr>
                <w:rFonts w:ascii="Sylfaen" w:hAnsi="Sylfaen" w:cs="Sylfaen"/>
                <w:b/>
                <w:bCs/>
                <w:i/>
                <w:iCs/>
                <w:sz w:val="16"/>
                <w:szCs w:val="16"/>
              </w:rPr>
              <w:t>საგარეო</w:t>
            </w:r>
            <w:proofErr w:type="spellEnd"/>
            <w:r>
              <w:rPr>
                <w:rFonts w:ascii="Calibri" w:hAnsi="Calibri" w:cs="Calibri"/>
                <w:b/>
                <w:bCs/>
                <w:i/>
                <w:iCs/>
                <w:sz w:val="16"/>
                <w:szCs w:val="16"/>
              </w:rPr>
              <w:t xml:space="preserve"> </w:t>
            </w:r>
            <w:proofErr w:type="spellStart"/>
            <w:r>
              <w:rPr>
                <w:rFonts w:ascii="Sylfaen" w:hAnsi="Sylfaen" w:cs="Sylfaen"/>
                <w:b/>
                <w:bCs/>
                <w:i/>
                <w:iCs/>
                <w:sz w:val="16"/>
                <w:szCs w:val="16"/>
              </w:rPr>
              <w:t>ვალი</w:t>
            </w:r>
            <w:proofErr w:type="spellEnd"/>
          </w:p>
        </w:tc>
        <w:tc>
          <w:tcPr>
            <w:tcW w:w="665" w:type="pct"/>
            <w:gridSpan w:val="2"/>
            <w:shd w:val="clear" w:color="000000" w:fill="FFFFFF"/>
            <w:vAlign w:val="center"/>
            <w:hideMark/>
          </w:tcPr>
          <w:p w:rsidR="00B96023" w:rsidRDefault="00B96023">
            <w:pPr>
              <w:rPr>
                <w:rFonts w:ascii="Calibri" w:hAnsi="Calibri" w:cs="Calibri"/>
                <w:b/>
                <w:bCs/>
                <w:i/>
                <w:iCs/>
                <w:sz w:val="16"/>
                <w:szCs w:val="16"/>
              </w:rPr>
            </w:pPr>
            <w:r>
              <w:rPr>
                <w:rFonts w:ascii="Calibri" w:hAnsi="Calibri" w:cs="Calibri"/>
                <w:b/>
                <w:bCs/>
                <w:i/>
                <w:iCs/>
                <w:sz w:val="16"/>
                <w:szCs w:val="16"/>
              </w:rPr>
              <w:t xml:space="preserve">           5 102 061 </w:t>
            </w:r>
          </w:p>
        </w:tc>
        <w:tc>
          <w:tcPr>
            <w:tcW w:w="635" w:type="pct"/>
            <w:gridSpan w:val="2"/>
            <w:shd w:val="clear" w:color="000000" w:fill="FFFFFF"/>
            <w:vAlign w:val="center"/>
            <w:hideMark/>
          </w:tcPr>
          <w:p w:rsidR="00B96023" w:rsidRDefault="00B96023">
            <w:pPr>
              <w:rPr>
                <w:rFonts w:ascii="Calibri" w:hAnsi="Calibri" w:cs="Calibri"/>
                <w:b/>
                <w:bCs/>
                <w:i/>
                <w:iCs/>
                <w:sz w:val="16"/>
                <w:szCs w:val="16"/>
              </w:rPr>
            </w:pPr>
            <w:r>
              <w:rPr>
                <w:rFonts w:ascii="Calibri" w:hAnsi="Calibri" w:cs="Calibri"/>
                <w:b/>
                <w:bCs/>
                <w:i/>
                <w:iCs/>
                <w:sz w:val="16"/>
                <w:szCs w:val="16"/>
              </w:rPr>
              <w:t xml:space="preserve">      13 789 341 </w:t>
            </w:r>
          </w:p>
        </w:tc>
        <w:tc>
          <w:tcPr>
            <w:tcW w:w="679" w:type="pct"/>
            <w:shd w:val="clear" w:color="000000" w:fill="FFFFFF"/>
            <w:vAlign w:val="center"/>
          </w:tcPr>
          <w:p w:rsidR="00B96023" w:rsidRDefault="00B96023">
            <w:pPr>
              <w:jc w:val="center"/>
              <w:rPr>
                <w:rFonts w:ascii="Calibri" w:hAnsi="Calibri" w:cs="Calibri"/>
                <w:b/>
                <w:bCs/>
                <w:i/>
                <w:iCs/>
                <w:color w:val="C00000"/>
                <w:sz w:val="16"/>
                <w:szCs w:val="16"/>
              </w:rPr>
            </w:pPr>
          </w:p>
        </w:tc>
        <w:tc>
          <w:tcPr>
            <w:tcW w:w="491" w:type="pct"/>
            <w:shd w:val="clear" w:color="000000" w:fill="FFFFFF"/>
            <w:vAlign w:val="center"/>
          </w:tcPr>
          <w:p w:rsidR="00B96023" w:rsidRDefault="00B96023">
            <w:pPr>
              <w:jc w:val="center"/>
              <w:rPr>
                <w:rFonts w:ascii="Calibri" w:hAnsi="Calibri" w:cs="Calibri"/>
                <w:b/>
                <w:bCs/>
                <w:i/>
                <w:iCs/>
                <w:color w:val="C00000"/>
                <w:sz w:val="16"/>
                <w:szCs w:val="16"/>
              </w:rPr>
            </w:pPr>
          </w:p>
        </w:tc>
        <w:tc>
          <w:tcPr>
            <w:tcW w:w="627" w:type="pct"/>
            <w:shd w:val="clear" w:color="000000" w:fill="FFFFFF"/>
            <w:vAlign w:val="center"/>
          </w:tcPr>
          <w:p w:rsidR="00B96023" w:rsidRDefault="00B96023">
            <w:pPr>
              <w:jc w:val="center"/>
              <w:rPr>
                <w:rFonts w:ascii="Calibri" w:hAnsi="Calibri" w:cs="Calibri"/>
                <w:b/>
                <w:bCs/>
                <w:i/>
                <w:iCs/>
                <w:color w:val="C00000"/>
                <w:sz w:val="16"/>
                <w:szCs w:val="16"/>
              </w:rPr>
            </w:pPr>
          </w:p>
        </w:tc>
      </w:tr>
      <w:tr w:rsidR="00B96023" w:rsidTr="00D07088">
        <w:trPr>
          <w:trHeight w:val="317"/>
        </w:trPr>
        <w:tc>
          <w:tcPr>
            <w:tcW w:w="1903" w:type="pct"/>
            <w:gridSpan w:val="3"/>
            <w:shd w:val="clear" w:color="000000" w:fill="BFBFBF"/>
            <w:vAlign w:val="center"/>
            <w:hideMark/>
          </w:tcPr>
          <w:p w:rsidR="00B96023" w:rsidRDefault="00B96023">
            <w:pPr>
              <w:rPr>
                <w:rFonts w:ascii="Calibri" w:hAnsi="Calibri" w:cs="Calibri"/>
                <w:b/>
                <w:bCs/>
                <w:sz w:val="16"/>
                <w:szCs w:val="16"/>
              </w:rPr>
            </w:pPr>
            <w:proofErr w:type="spellStart"/>
            <w:r>
              <w:rPr>
                <w:rFonts w:ascii="Sylfaen" w:hAnsi="Sylfaen" w:cs="Sylfaen"/>
                <w:b/>
                <w:bCs/>
                <w:sz w:val="16"/>
                <w:szCs w:val="16"/>
              </w:rPr>
              <w:t>მრავალმხრივი</w:t>
            </w:r>
            <w:proofErr w:type="spellEnd"/>
            <w:r>
              <w:rPr>
                <w:rFonts w:ascii="Calibri" w:hAnsi="Calibri" w:cs="Calibri"/>
                <w:b/>
                <w:bCs/>
                <w:sz w:val="16"/>
                <w:szCs w:val="16"/>
              </w:rPr>
              <w:t xml:space="preserve"> </w:t>
            </w:r>
            <w:proofErr w:type="spellStart"/>
            <w:r>
              <w:rPr>
                <w:rFonts w:ascii="Sylfaen" w:hAnsi="Sylfaen" w:cs="Sylfaen"/>
                <w:b/>
                <w:bCs/>
                <w:sz w:val="16"/>
                <w:szCs w:val="16"/>
              </w:rPr>
              <w:t>კრედიტორები</w:t>
            </w:r>
            <w:proofErr w:type="spellEnd"/>
          </w:p>
        </w:tc>
        <w:tc>
          <w:tcPr>
            <w:tcW w:w="665" w:type="pct"/>
            <w:gridSpan w:val="2"/>
            <w:shd w:val="clear" w:color="000000" w:fill="BFBFBF"/>
            <w:noWrap/>
            <w:vAlign w:val="center"/>
            <w:hideMark/>
          </w:tcPr>
          <w:p w:rsidR="00B96023" w:rsidRDefault="00B96023">
            <w:pPr>
              <w:rPr>
                <w:rFonts w:ascii="Calibri" w:hAnsi="Calibri" w:cs="Calibri"/>
                <w:b/>
                <w:bCs/>
                <w:sz w:val="16"/>
                <w:szCs w:val="16"/>
              </w:rPr>
            </w:pPr>
            <w:r>
              <w:rPr>
                <w:rFonts w:ascii="Calibri" w:hAnsi="Calibri" w:cs="Calibri"/>
                <w:b/>
                <w:bCs/>
                <w:sz w:val="16"/>
                <w:szCs w:val="16"/>
              </w:rPr>
              <w:t xml:space="preserve">            3 752 830 </w:t>
            </w:r>
          </w:p>
        </w:tc>
        <w:tc>
          <w:tcPr>
            <w:tcW w:w="635" w:type="pct"/>
            <w:gridSpan w:val="2"/>
            <w:shd w:val="clear" w:color="000000" w:fill="BFBFBF"/>
            <w:noWrap/>
            <w:vAlign w:val="center"/>
            <w:hideMark/>
          </w:tcPr>
          <w:p w:rsidR="00B96023" w:rsidRDefault="00B96023">
            <w:pPr>
              <w:rPr>
                <w:rFonts w:ascii="Calibri" w:hAnsi="Calibri" w:cs="Calibri"/>
                <w:b/>
                <w:bCs/>
                <w:sz w:val="16"/>
                <w:szCs w:val="16"/>
              </w:rPr>
            </w:pPr>
            <w:r>
              <w:rPr>
                <w:rFonts w:ascii="Calibri" w:hAnsi="Calibri" w:cs="Calibri"/>
                <w:b/>
                <w:bCs/>
                <w:sz w:val="16"/>
                <w:szCs w:val="16"/>
              </w:rPr>
              <w:t xml:space="preserve">       10 142 774 </w:t>
            </w:r>
          </w:p>
        </w:tc>
        <w:tc>
          <w:tcPr>
            <w:tcW w:w="679" w:type="pct"/>
            <w:shd w:val="clear" w:color="000000" w:fill="BFBFBF"/>
            <w:noWrap/>
            <w:vAlign w:val="center"/>
            <w:hideMark/>
          </w:tcPr>
          <w:p w:rsidR="00B96023" w:rsidRDefault="00B96023">
            <w:pPr>
              <w:jc w:val="center"/>
              <w:rPr>
                <w:rFonts w:ascii="Calibri" w:hAnsi="Calibri" w:cs="Calibri"/>
                <w:b/>
                <w:bCs/>
                <w:sz w:val="16"/>
                <w:szCs w:val="16"/>
              </w:rPr>
            </w:pPr>
            <w:r>
              <w:rPr>
                <w:rFonts w:ascii="Calibri" w:hAnsi="Calibri" w:cs="Calibri"/>
                <w:b/>
                <w:bCs/>
                <w:sz w:val="16"/>
                <w:szCs w:val="16"/>
              </w:rPr>
              <w:t> </w:t>
            </w:r>
          </w:p>
        </w:tc>
        <w:tc>
          <w:tcPr>
            <w:tcW w:w="491" w:type="pct"/>
            <w:shd w:val="clear" w:color="000000" w:fill="BFBFBF"/>
            <w:noWrap/>
            <w:vAlign w:val="center"/>
            <w:hideMark/>
          </w:tcPr>
          <w:p w:rsidR="00B96023" w:rsidRDefault="00B96023">
            <w:pPr>
              <w:jc w:val="center"/>
              <w:rPr>
                <w:rFonts w:ascii="Calibri" w:hAnsi="Calibri" w:cs="Calibri"/>
                <w:b/>
                <w:bCs/>
                <w:sz w:val="16"/>
                <w:szCs w:val="16"/>
              </w:rPr>
            </w:pPr>
            <w:r>
              <w:rPr>
                <w:rFonts w:ascii="Calibri" w:hAnsi="Calibri" w:cs="Calibri"/>
                <w:b/>
                <w:bCs/>
                <w:sz w:val="16"/>
                <w:szCs w:val="16"/>
              </w:rPr>
              <w:t> </w:t>
            </w:r>
          </w:p>
        </w:tc>
        <w:tc>
          <w:tcPr>
            <w:tcW w:w="627" w:type="pct"/>
            <w:shd w:val="clear" w:color="000000" w:fill="BFBFBF"/>
            <w:noWrap/>
            <w:vAlign w:val="center"/>
            <w:hideMark/>
          </w:tcPr>
          <w:p w:rsidR="00B96023" w:rsidRDefault="00B96023">
            <w:pPr>
              <w:jc w:val="center"/>
              <w:rPr>
                <w:rFonts w:ascii="Calibri" w:hAnsi="Calibri" w:cs="Calibri"/>
                <w:b/>
                <w:bCs/>
                <w:sz w:val="16"/>
                <w:szCs w:val="16"/>
              </w:rPr>
            </w:pPr>
            <w:r>
              <w:rPr>
                <w:rFonts w:ascii="Calibri" w:hAnsi="Calibri" w:cs="Calibri"/>
                <w:b/>
                <w:bCs/>
                <w:sz w:val="16"/>
                <w:szCs w:val="16"/>
              </w:rPr>
              <w:t> </w:t>
            </w:r>
          </w:p>
        </w:tc>
      </w:tr>
      <w:tr w:rsidR="00D07088"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საერთაშორისო</w:t>
            </w:r>
            <w:proofErr w:type="spellEnd"/>
            <w:r>
              <w:rPr>
                <w:rFonts w:ascii="Calibri" w:hAnsi="Calibri" w:cs="Calibri"/>
                <w:sz w:val="16"/>
                <w:szCs w:val="16"/>
              </w:rPr>
              <w:t xml:space="preserve"> </w:t>
            </w:r>
            <w:proofErr w:type="spellStart"/>
            <w:r>
              <w:rPr>
                <w:rFonts w:ascii="Sylfaen" w:hAnsi="Sylfaen" w:cs="Sylfaen"/>
                <w:sz w:val="16"/>
                <w:szCs w:val="16"/>
              </w:rPr>
              <w:t>ასოციაცია</w:t>
            </w:r>
            <w:proofErr w:type="spellEnd"/>
            <w:r>
              <w:rPr>
                <w:rFonts w:ascii="Calibri" w:hAnsi="Calibri" w:cs="Calibri"/>
                <w:sz w:val="16"/>
                <w:szCs w:val="16"/>
              </w:rPr>
              <w:t>(WB - IDA)</w:t>
            </w:r>
          </w:p>
        </w:tc>
        <w:tc>
          <w:tcPr>
            <w:tcW w:w="360" w:type="pct"/>
            <w:vMerge w:val="restar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w:t>
            </w:r>
          </w:p>
        </w:tc>
        <w:tc>
          <w:tcPr>
            <w:tcW w:w="661" w:type="pct"/>
            <w:gridSpan w:val="2"/>
            <w:shd w:val="clear" w:color="000000" w:fill="FFFFFF"/>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805 758 </w:t>
            </w:r>
          </w:p>
        </w:tc>
        <w:tc>
          <w:tcPr>
            <w:tcW w:w="639" w:type="pct"/>
            <w:gridSpan w:val="2"/>
            <w:shd w:val="clear" w:color="000000" w:fill="FFFFFF"/>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2 177 722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0.75%</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0.118%</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256 908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694 346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2.00%</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0.101%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9 462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25 573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2.15%</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268"/>
        </w:trPr>
        <w:tc>
          <w:tcPr>
            <w:tcW w:w="1536" w:type="pct"/>
            <w:vMerge w:val="restart"/>
            <w:shd w:val="clear" w:color="auto" w:fill="auto"/>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საერთაშორისო</w:t>
            </w:r>
            <w:proofErr w:type="spellEnd"/>
            <w:r>
              <w:rPr>
                <w:rFonts w:ascii="Calibri" w:hAnsi="Calibri" w:cs="Calibri"/>
                <w:sz w:val="16"/>
                <w:szCs w:val="16"/>
              </w:rPr>
              <w:t xml:space="preserve"> </w:t>
            </w:r>
            <w:proofErr w:type="spellStart"/>
            <w:r>
              <w:rPr>
                <w:rFonts w:ascii="Sylfaen" w:hAnsi="Sylfaen" w:cs="Sylfaen"/>
                <w:sz w:val="16"/>
                <w:szCs w:val="16"/>
              </w:rPr>
              <w:t>ასოციაცია</w:t>
            </w:r>
            <w:proofErr w:type="spellEnd"/>
            <w:r>
              <w:rPr>
                <w:rFonts w:ascii="Calibri" w:hAnsi="Calibri" w:cs="Calibri"/>
                <w:sz w:val="16"/>
                <w:szCs w:val="16"/>
              </w:rPr>
              <w:t>(WB - IBRD)</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104 334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281 983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2"/>
                <w:szCs w:val="12"/>
              </w:rPr>
            </w:pPr>
            <w:r>
              <w:rPr>
                <w:rFonts w:ascii="Calibri" w:hAnsi="Calibri" w:cs="Calibri"/>
                <w:sz w:val="12"/>
                <w:szCs w:val="12"/>
              </w:rPr>
              <w:t>EURIBOR + Var. Spread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0.72%</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0.015%</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180 626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488 178 </w:t>
            </w:r>
          </w:p>
        </w:tc>
        <w:tc>
          <w:tcPr>
            <w:tcW w:w="685" w:type="pct"/>
            <w:gridSpan w:val="2"/>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 xml:space="preserve"> LIBOR + Variable Spread </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2.80%</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0.099%</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47 828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129 266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0.028%</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115 638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312 534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3.17%</w:t>
            </w:r>
          </w:p>
        </w:tc>
        <w:tc>
          <w:tcPr>
            <w:tcW w:w="627"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0.072%</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164 892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445 654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3.20%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0.103%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32 336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87 393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3.25%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9 737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26 316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3.33%</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0.006%</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31 065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83 959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3.34%</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14 860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40 161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3.47%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45 375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122 635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3.49%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0.031%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18 724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50 605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3.55%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597997" w:rsidP="00704D9E">
            <w:pPr>
              <w:spacing w:after="0"/>
              <w:rPr>
                <w:rFonts w:ascii="Calibri" w:hAnsi="Calibri" w:cs="Calibri"/>
                <w:sz w:val="16"/>
                <w:szCs w:val="16"/>
              </w:rPr>
            </w:pPr>
            <w:r>
              <w:rPr>
                <w:rFonts w:ascii="Calibri" w:hAnsi="Calibri" w:cs="Calibri"/>
                <w:sz w:val="16"/>
                <w:szCs w:val="16"/>
              </w:rPr>
              <w:t xml:space="preserve">                           </w:t>
            </w:r>
            <w:r w:rsidR="00B96023">
              <w:rPr>
                <w:rFonts w:ascii="Calibri" w:hAnsi="Calibri" w:cs="Calibri"/>
                <w:sz w:val="16"/>
                <w:szCs w:val="16"/>
              </w:rPr>
              <w:t xml:space="preserve">23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61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3.59%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120 000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324 324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3.63%</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0.085%</w:t>
            </w:r>
          </w:p>
        </w:tc>
      </w:tr>
      <w:tr w:rsidR="00B96023" w:rsidTr="00D07088">
        <w:trPr>
          <w:trHeight w:val="219"/>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სოფლის</w:t>
            </w:r>
            <w:proofErr w:type="spellEnd"/>
            <w:r>
              <w:rPr>
                <w:rFonts w:ascii="Calibri" w:hAnsi="Calibri" w:cs="Calibri"/>
                <w:sz w:val="16"/>
                <w:szCs w:val="16"/>
              </w:rPr>
              <w:t xml:space="preserve"> </w:t>
            </w:r>
            <w:proofErr w:type="spellStart"/>
            <w:r>
              <w:rPr>
                <w:rFonts w:ascii="Sylfaen" w:hAnsi="Sylfaen" w:cs="Sylfaen"/>
                <w:sz w:val="16"/>
                <w:szCs w:val="16"/>
              </w:rPr>
              <w:t>მეურნეობის</w:t>
            </w:r>
            <w:proofErr w:type="spellEnd"/>
            <w:r>
              <w:rPr>
                <w:rFonts w:ascii="Calibri" w:hAnsi="Calibri" w:cs="Calibri"/>
                <w:sz w:val="16"/>
                <w:szCs w:val="16"/>
              </w:rPr>
              <w:t xml:space="preserve"> </w:t>
            </w: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საერთაშორისო</w:t>
            </w:r>
            <w:proofErr w:type="spellEnd"/>
            <w:r>
              <w:rPr>
                <w:rFonts w:ascii="Calibri" w:hAnsi="Calibri" w:cs="Calibri"/>
                <w:sz w:val="16"/>
                <w:szCs w:val="16"/>
              </w:rPr>
              <w:t xml:space="preserve"> </w:t>
            </w:r>
            <w:proofErr w:type="spellStart"/>
            <w:r>
              <w:rPr>
                <w:rFonts w:ascii="Sylfaen" w:hAnsi="Sylfaen" w:cs="Sylfaen"/>
                <w:sz w:val="16"/>
                <w:szCs w:val="16"/>
              </w:rPr>
              <w:t>ფონდი</w:t>
            </w:r>
            <w:proofErr w:type="spellEnd"/>
            <w:r>
              <w:rPr>
                <w:rFonts w:ascii="Calibri" w:hAnsi="Calibri" w:cs="Calibri"/>
                <w:sz w:val="16"/>
                <w:szCs w:val="16"/>
              </w:rPr>
              <w:t xml:space="preserve"> (IFAD)</w:t>
            </w: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19 123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51 683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219"/>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6 534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17 659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347"/>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4 596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12 423 </w:t>
            </w:r>
          </w:p>
        </w:tc>
        <w:tc>
          <w:tcPr>
            <w:tcW w:w="685" w:type="pct"/>
            <w:gridSpan w:val="2"/>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 LIBOR + IBRD Variable Spread)/2</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1.27%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0.001%</w:t>
            </w:r>
          </w:p>
        </w:tc>
      </w:tr>
      <w:tr w:rsidR="00B96023" w:rsidTr="00D07088">
        <w:trPr>
          <w:trHeight w:val="536"/>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საერთაშორისო</w:t>
            </w:r>
            <w:proofErr w:type="spellEnd"/>
            <w:r>
              <w:rPr>
                <w:rFonts w:ascii="Calibri" w:hAnsi="Calibri" w:cs="Calibri"/>
                <w:sz w:val="16"/>
                <w:szCs w:val="16"/>
              </w:rPr>
              <w:t xml:space="preserve"> </w:t>
            </w:r>
            <w:proofErr w:type="spellStart"/>
            <w:r>
              <w:rPr>
                <w:rFonts w:ascii="Sylfaen" w:hAnsi="Sylfaen" w:cs="Sylfaen"/>
                <w:sz w:val="16"/>
                <w:szCs w:val="16"/>
              </w:rPr>
              <w:t>სავალუტო</w:t>
            </w:r>
            <w:proofErr w:type="spellEnd"/>
            <w:r>
              <w:rPr>
                <w:rFonts w:ascii="Calibri" w:hAnsi="Calibri" w:cs="Calibri"/>
                <w:sz w:val="16"/>
                <w:szCs w:val="16"/>
              </w:rPr>
              <w:t xml:space="preserve"> </w:t>
            </w:r>
            <w:proofErr w:type="spellStart"/>
            <w:r>
              <w:rPr>
                <w:rFonts w:ascii="Sylfaen" w:hAnsi="Sylfaen" w:cs="Sylfaen"/>
                <w:sz w:val="16"/>
                <w:szCs w:val="16"/>
              </w:rPr>
              <w:t>ფონდი</w:t>
            </w:r>
            <w:proofErr w:type="spellEnd"/>
            <w:r>
              <w:rPr>
                <w:rFonts w:ascii="Calibri" w:hAnsi="Calibri" w:cs="Calibri"/>
                <w:sz w:val="16"/>
                <w:szCs w:val="16"/>
              </w:rPr>
              <w:t xml:space="preserve"> (IMF EFF,NBG)</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124 391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336 192 </w:t>
            </w:r>
          </w:p>
        </w:tc>
        <w:tc>
          <w:tcPr>
            <w:tcW w:w="685" w:type="pct"/>
            <w:gridSpan w:val="2"/>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 Rate of Charge</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1.99%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0.048%</w:t>
            </w:r>
          </w:p>
        </w:tc>
      </w:tr>
      <w:tr w:rsidR="00B96023" w:rsidTr="00D07088">
        <w:trPr>
          <w:trHeight w:val="41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საერთაშორისო</w:t>
            </w:r>
            <w:proofErr w:type="spellEnd"/>
            <w:r>
              <w:rPr>
                <w:rFonts w:ascii="Calibri" w:hAnsi="Calibri" w:cs="Calibri"/>
                <w:sz w:val="16"/>
                <w:szCs w:val="16"/>
              </w:rPr>
              <w:t xml:space="preserve"> </w:t>
            </w:r>
            <w:proofErr w:type="spellStart"/>
            <w:r>
              <w:rPr>
                <w:rFonts w:ascii="Sylfaen" w:hAnsi="Sylfaen" w:cs="Sylfaen"/>
                <w:sz w:val="16"/>
                <w:szCs w:val="16"/>
              </w:rPr>
              <w:t>სავალუტო</w:t>
            </w:r>
            <w:proofErr w:type="spellEnd"/>
            <w:r>
              <w:rPr>
                <w:rFonts w:ascii="Calibri" w:hAnsi="Calibri" w:cs="Calibri"/>
                <w:sz w:val="16"/>
                <w:szCs w:val="16"/>
              </w:rPr>
              <w:t xml:space="preserve"> </w:t>
            </w:r>
            <w:proofErr w:type="spellStart"/>
            <w:r>
              <w:rPr>
                <w:rFonts w:ascii="Sylfaen" w:hAnsi="Sylfaen" w:cs="Sylfaen"/>
                <w:sz w:val="16"/>
                <w:szCs w:val="16"/>
              </w:rPr>
              <w:t>ფონდი</w:t>
            </w:r>
            <w:proofErr w:type="spellEnd"/>
            <w:r>
              <w:rPr>
                <w:rFonts w:ascii="Calibri" w:hAnsi="Calibri" w:cs="Calibri"/>
                <w:sz w:val="16"/>
                <w:szCs w:val="16"/>
              </w:rPr>
              <w:t xml:space="preserve"> (SBA )</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62 196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168 096 </w:t>
            </w:r>
          </w:p>
        </w:tc>
        <w:tc>
          <w:tcPr>
            <w:tcW w:w="685" w:type="pct"/>
            <w:gridSpan w:val="2"/>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 Rate of Charge</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1.99%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0.024%</w:t>
            </w:r>
          </w:p>
        </w:tc>
      </w:tr>
      <w:tr w:rsidR="00B96023" w:rsidTr="00D07088">
        <w:trPr>
          <w:trHeight w:val="278"/>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ევროგაერთიანება</w:t>
            </w:r>
            <w:proofErr w:type="spellEnd"/>
            <w:r>
              <w:rPr>
                <w:rFonts w:ascii="Calibri" w:hAnsi="Calibri" w:cs="Calibri"/>
                <w:sz w:val="16"/>
                <w:szCs w:val="16"/>
              </w:rPr>
              <w:t xml:space="preserve"> </w:t>
            </w:r>
            <w:r>
              <w:rPr>
                <w:rFonts w:ascii="Calibri" w:hAnsi="Calibri" w:cs="Calibri"/>
                <w:color w:val="000000"/>
                <w:sz w:val="16"/>
                <w:szCs w:val="16"/>
              </w:rPr>
              <w:t>(EU)</w:t>
            </w: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11 360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30 703 </w:t>
            </w:r>
          </w:p>
        </w:tc>
        <w:tc>
          <w:tcPr>
            <w:tcW w:w="685" w:type="pct"/>
            <w:gridSpan w:val="2"/>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0.52%</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0.001%</w:t>
            </w:r>
          </w:p>
        </w:tc>
      </w:tr>
      <w:tr w:rsidR="00B96023" w:rsidTr="00D07088">
        <w:trPr>
          <w:trHeight w:val="278"/>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14 768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39 914 </w:t>
            </w:r>
          </w:p>
        </w:tc>
        <w:tc>
          <w:tcPr>
            <w:tcW w:w="685" w:type="pct"/>
            <w:gridSpan w:val="2"/>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1.16%</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498"/>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ევროპის</w:t>
            </w:r>
            <w:proofErr w:type="spellEnd"/>
            <w:r>
              <w:rPr>
                <w:rFonts w:ascii="Calibri" w:hAnsi="Calibri" w:cs="Calibri"/>
                <w:sz w:val="16"/>
                <w:szCs w:val="16"/>
              </w:rPr>
              <w:t xml:space="preserve"> </w:t>
            </w:r>
            <w:proofErr w:type="spellStart"/>
            <w:r>
              <w:rPr>
                <w:rFonts w:ascii="Sylfaen" w:hAnsi="Sylfaen" w:cs="Sylfaen"/>
                <w:sz w:val="16"/>
                <w:szCs w:val="16"/>
              </w:rPr>
              <w:t>რეკონსტრუქციის</w:t>
            </w:r>
            <w:proofErr w:type="spellEnd"/>
            <w:r>
              <w:rPr>
                <w:rFonts w:ascii="Calibri" w:hAnsi="Calibri" w:cs="Calibri"/>
                <w:sz w:val="16"/>
                <w:szCs w:val="16"/>
              </w:rPr>
              <w:t xml:space="preserve"> </w:t>
            </w:r>
            <w:proofErr w:type="spellStart"/>
            <w:r>
              <w:rPr>
                <w:rFonts w:ascii="Sylfaen" w:hAnsi="Sylfaen" w:cs="Sylfaen"/>
                <w:sz w:val="16"/>
                <w:szCs w:val="16"/>
              </w:rPr>
              <w:t>და</w:t>
            </w:r>
            <w:proofErr w:type="spellEnd"/>
            <w:r>
              <w:rPr>
                <w:rFonts w:ascii="Calibri" w:hAnsi="Calibri" w:cs="Calibri"/>
                <w:sz w:val="16"/>
                <w:szCs w:val="16"/>
              </w:rPr>
              <w:t xml:space="preserve"> </w:t>
            </w: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ბანკი</w:t>
            </w:r>
            <w:proofErr w:type="spellEnd"/>
            <w:r>
              <w:rPr>
                <w:rFonts w:ascii="Calibri" w:hAnsi="Calibri" w:cs="Calibri"/>
                <w:sz w:val="16"/>
                <w:szCs w:val="16"/>
              </w:rPr>
              <w:t xml:space="preserve"> (EBRD)</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123 231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333 057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EURIBOR+ 1%</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0.019%</w:t>
            </w:r>
          </w:p>
        </w:tc>
      </w:tr>
      <w:tr w:rsidR="00B96023" w:rsidTr="00D07088">
        <w:trPr>
          <w:trHeight w:val="235"/>
        </w:trPr>
        <w:tc>
          <w:tcPr>
            <w:tcW w:w="1536" w:type="pct"/>
            <w:vMerge w:val="restart"/>
            <w:shd w:val="clear" w:color="auto" w:fill="auto"/>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აზიის</w:t>
            </w:r>
            <w:proofErr w:type="spellEnd"/>
            <w:r>
              <w:rPr>
                <w:rFonts w:ascii="Calibri" w:hAnsi="Calibri" w:cs="Calibri"/>
                <w:sz w:val="16"/>
                <w:szCs w:val="16"/>
              </w:rPr>
              <w:t xml:space="preserve"> </w:t>
            </w: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ბანკი</w:t>
            </w:r>
            <w:proofErr w:type="spellEnd"/>
            <w:r>
              <w:rPr>
                <w:rFonts w:ascii="Calibri" w:hAnsi="Calibri" w:cs="Calibri"/>
                <w:sz w:val="16"/>
                <w:szCs w:val="16"/>
              </w:rPr>
              <w:t xml:space="preserve"> (ADB)</w:t>
            </w: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SDR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64 793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175 115 </w:t>
            </w:r>
          </w:p>
        </w:tc>
        <w:tc>
          <w:tcPr>
            <w:tcW w:w="685" w:type="pct"/>
            <w:gridSpan w:val="2"/>
            <w:vMerge w:val="restar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0.013%</w:t>
            </w:r>
          </w:p>
        </w:tc>
      </w:tr>
      <w:tr w:rsidR="00B96023" w:rsidTr="00D07088">
        <w:trPr>
          <w:trHeight w:val="23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372 583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1 006 979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1.50%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0.110%</w:t>
            </w:r>
          </w:p>
        </w:tc>
      </w:tr>
      <w:tr w:rsidR="00B96023" w:rsidTr="00D07088">
        <w:trPr>
          <w:trHeight w:val="23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44 810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121 108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1.60%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0.014%</w:t>
            </w:r>
          </w:p>
        </w:tc>
      </w:tr>
      <w:tr w:rsidR="00B96023" w:rsidTr="00D07088">
        <w:trPr>
          <w:trHeight w:val="204"/>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215 397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582 154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0.084%</w:t>
            </w:r>
          </w:p>
        </w:tc>
      </w:tr>
      <w:tr w:rsidR="00B96023" w:rsidTr="00D07088">
        <w:trPr>
          <w:trHeight w:val="41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30 316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81 934 </w:t>
            </w:r>
          </w:p>
        </w:tc>
        <w:tc>
          <w:tcPr>
            <w:tcW w:w="685" w:type="pct"/>
            <w:gridSpan w:val="2"/>
            <w:shd w:val="clear" w:color="auto" w:fill="auto"/>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Fixed Spread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0.39%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0.002%</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58 333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157 657 </w:t>
            </w:r>
          </w:p>
        </w:tc>
        <w:tc>
          <w:tcPr>
            <w:tcW w:w="685" w:type="pct"/>
            <w:gridSpan w:val="2"/>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LIBOR + Fixed Spread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2.86%</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0.033%</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68 386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184 827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2.91%</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0.039%</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50 000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135 135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3.02%</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0.030%</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39 134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105 767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3.10%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0.024%</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38 424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103 849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3.11%</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38 453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103 926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3.14%</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0.024%</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11 770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31 811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3.26%</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0.008%</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4 794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12 956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3.29%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15 333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41 441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3.35%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0.010%</w:t>
            </w:r>
          </w:p>
        </w:tc>
      </w:tr>
      <w:tr w:rsidR="00B96023" w:rsidTr="00D07088">
        <w:trPr>
          <w:trHeight w:val="175"/>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3 019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8 159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3.49%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0.002%</w:t>
            </w:r>
          </w:p>
        </w:tc>
      </w:tr>
      <w:tr w:rsidR="00B96023" w:rsidTr="00D07088">
        <w:trPr>
          <w:trHeight w:val="528"/>
        </w:trPr>
        <w:tc>
          <w:tcPr>
            <w:tcW w:w="1536" w:type="pct"/>
            <w:shd w:val="clear" w:color="auto" w:fill="auto"/>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აზიის</w:t>
            </w:r>
            <w:proofErr w:type="spellEnd"/>
            <w:r>
              <w:rPr>
                <w:rFonts w:ascii="Calibri" w:hAnsi="Calibri" w:cs="Calibri"/>
                <w:sz w:val="16"/>
                <w:szCs w:val="16"/>
              </w:rPr>
              <w:t xml:space="preserve"> </w:t>
            </w:r>
            <w:proofErr w:type="spellStart"/>
            <w:r>
              <w:rPr>
                <w:rFonts w:ascii="Sylfaen" w:hAnsi="Sylfaen" w:cs="Sylfaen"/>
                <w:sz w:val="16"/>
                <w:szCs w:val="16"/>
              </w:rPr>
              <w:t>ინფრასტრუქტურის</w:t>
            </w:r>
            <w:proofErr w:type="spellEnd"/>
            <w:r>
              <w:rPr>
                <w:rFonts w:ascii="Calibri" w:hAnsi="Calibri" w:cs="Calibri"/>
                <w:sz w:val="16"/>
                <w:szCs w:val="16"/>
              </w:rPr>
              <w:t xml:space="preserve"> </w:t>
            </w:r>
            <w:proofErr w:type="spellStart"/>
            <w:r>
              <w:rPr>
                <w:rFonts w:ascii="Sylfaen" w:hAnsi="Sylfaen" w:cs="Sylfaen"/>
                <w:sz w:val="16"/>
                <w:szCs w:val="16"/>
              </w:rPr>
              <w:t>განვითარების</w:t>
            </w:r>
            <w:proofErr w:type="spellEnd"/>
            <w:r>
              <w:rPr>
                <w:rFonts w:ascii="Calibri" w:hAnsi="Calibri" w:cs="Calibri"/>
                <w:sz w:val="16"/>
                <w:szCs w:val="16"/>
              </w:rPr>
              <w:t xml:space="preserve"> </w:t>
            </w:r>
            <w:proofErr w:type="spellStart"/>
            <w:r>
              <w:rPr>
                <w:rFonts w:ascii="Sylfaen" w:hAnsi="Sylfaen" w:cs="Sylfaen"/>
                <w:sz w:val="16"/>
                <w:szCs w:val="16"/>
              </w:rPr>
              <w:t>ბანკი</w:t>
            </w:r>
            <w:proofErr w:type="spellEnd"/>
            <w:r>
              <w:rPr>
                <w:rFonts w:ascii="Calibri" w:hAnsi="Calibri" w:cs="Calibri"/>
                <w:sz w:val="16"/>
                <w:szCs w:val="16"/>
              </w:rPr>
              <w:t xml:space="preserve"> (AIIB)</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12 029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32 511 </w:t>
            </w:r>
          </w:p>
        </w:tc>
        <w:tc>
          <w:tcPr>
            <w:tcW w:w="685" w:type="pct"/>
            <w:gridSpan w:val="2"/>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LIBOR + Variable Spread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3.70%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0.009%</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ევროპის</w:t>
            </w:r>
            <w:proofErr w:type="spellEnd"/>
            <w:r>
              <w:rPr>
                <w:rFonts w:ascii="Calibri" w:hAnsi="Calibri" w:cs="Calibri"/>
                <w:sz w:val="16"/>
                <w:szCs w:val="16"/>
              </w:rPr>
              <w:t xml:space="preserve"> </w:t>
            </w:r>
            <w:proofErr w:type="spellStart"/>
            <w:r>
              <w:rPr>
                <w:rFonts w:ascii="Sylfaen" w:hAnsi="Sylfaen" w:cs="Sylfaen"/>
                <w:sz w:val="16"/>
                <w:szCs w:val="16"/>
              </w:rPr>
              <w:t>საინვესტიციო</w:t>
            </w:r>
            <w:proofErr w:type="spellEnd"/>
            <w:r>
              <w:rPr>
                <w:rFonts w:ascii="Calibri" w:hAnsi="Calibri" w:cs="Calibri"/>
                <w:sz w:val="16"/>
                <w:szCs w:val="16"/>
              </w:rPr>
              <w:t xml:space="preserve"> </w:t>
            </w:r>
            <w:proofErr w:type="spellStart"/>
            <w:r>
              <w:rPr>
                <w:rFonts w:ascii="Sylfaen" w:hAnsi="Sylfaen" w:cs="Sylfaen"/>
                <w:sz w:val="16"/>
                <w:szCs w:val="16"/>
              </w:rPr>
              <w:t>ბანკი</w:t>
            </w:r>
            <w:proofErr w:type="spellEnd"/>
            <w:r>
              <w:rPr>
                <w:rFonts w:ascii="Calibri" w:hAnsi="Calibri" w:cs="Calibri"/>
                <w:sz w:val="16"/>
                <w:szCs w:val="16"/>
              </w:rPr>
              <w:t>(EIB)</w:t>
            </w: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9 488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25 642 </w:t>
            </w:r>
          </w:p>
        </w:tc>
        <w:tc>
          <w:tcPr>
            <w:tcW w:w="685" w:type="pct"/>
            <w:gridSpan w:val="2"/>
            <w:vMerge w:val="restar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0.86%</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0.002%</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22 720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61 406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0.87%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11 360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30 703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1.65%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26 385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71 310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1.69%</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0.009%</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22 720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61 406 </w:t>
            </w:r>
          </w:p>
        </w:tc>
        <w:tc>
          <w:tcPr>
            <w:tcW w:w="685" w:type="pct"/>
            <w:gridSpan w:val="2"/>
            <w:vMerge/>
            <w:vAlign w:val="center"/>
            <w:hideMark/>
          </w:tcPr>
          <w:p w:rsidR="00B96023" w:rsidRDefault="00B96023" w:rsidP="00704D9E">
            <w:pPr>
              <w:spacing w:after="0"/>
              <w:rPr>
                <w:rFonts w:ascii="Calibri" w:hAnsi="Calibri" w:cs="Calibri"/>
                <w:sz w:val="16"/>
                <w:szCs w:val="16"/>
              </w:rPr>
            </w:pP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1.94%</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0.009%</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96 561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260 975 </w:t>
            </w:r>
          </w:p>
        </w:tc>
        <w:tc>
          <w:tcPr>
            <w:tcW w:w="685" w:type="pct"/>
            <w:gridSpan w:val="2"/>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EURIBOR+0.183%</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5 680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15 352 </w:t>
            </w:r>
          </w:p>
        </w:tc>
        <w:tc>
          <w:tcPr>
            <w:tcW w:w="685" w:type="pct"/>
            <w:gridSpan w:val="2"/>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EURIBOR+0.505%</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22 720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61 406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+ 0.75%</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0.23%</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73 525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198 716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EURIBOR+0.75%</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0.47%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0.007%</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14 592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39 438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EURIBOR+0.81%</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0.48%</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52 333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141 441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+ 0.82%</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0.54%</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0.006%</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3 408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9 211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+ 0.858%</w:t>
            </w:r>
          </w:p>
        </w:tc>
        <w:tc>
          <w:tcPr>
            <w:tcW w:w="491"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0.58%</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D07088" w:rsidTr="00D07088">
        <w:trPr>
          <w:trHeight w:val="190"/>
        </w:trPr>
        <w:tc>
          <w:tcPr>
            <w:tcW w:w="1536" w:type="pct"/>
            <w:shd w:val="clear" w:color="000000" w:fill="BFBFBF"/>
            <w:vAlign w:val="center"/>
            <w:hideMark/>
          </w:tcPr>
          <w:p w:rsidR="00B96023" w:rsidRDefault="00B96023" w:rsidP="00704D9E">
            <w:pPr>
              <w:spacing w:after="0"/>
              <w:rPr>
                <w:rFonts w:ascii="Calibri" w:hAnsi="Calibri" w:cs="Calibri"/>
                <w:b/>
                <w:bCs/>
                <w:sz w:val="16"/>
                <w:szCs w:val="16"/>
              </w:rPr>
            </w:pPr>
            <w:proofErr w:type="spellStart"/>
            <w:r>
              <w:rPr>
                <w:rFonts w:ascii="Sylfaen" w:hAnsi="Sylfaen" w:cs="Sylfaen"/>
                <w:b/>
                <w:bCs/>
                <w:sz w:val="16"/>
                <w:szCs w:val="16"/>
              </w:rPr>
              <w:t>ორმხრივი</w:t>
            </w:r>
            <w:proofErr w:type="spellEnd"/>
            <w:r>
              <w:rPr>
                <w:rFonts w:ascii="Calibri" w:hAnsi="Calibri" w:cs="Calibri"/>
                <w:b/>
                <w:bCs/>
                <w:sz w:val="16"/>
                <w:szCs w:val="16"/>
              </w:rPr>
              <w:t xml:space="preserve"> </w:t>
            </w:r>
            <w:proofErr w:type="spellStart"/>
            <w:r>
              <w:rPr>
                <w:rFonts w:ascii="Sylfaen" w:hAnsi="Sylfaen" w:cs="Sylfaen"/>
                <w:b/>
                <w:bCs/>
                <w:sz w:val="16"/>
                <w:szCs w:val="16"/>
              </w:rPr>
              <w:t>კრედიტორები</w:t>
            </w:r>
            <w:proofErr w:type="spellEnd"/>
          </w:p>
        </w:tc>
        <w:tc>
          <w:tcPr>
            <w:tcW w:w="360" w:type="pct"/>
            <w:shd w:val="clear" w:color="000000" w:fill="BFBFBF"/>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w:t>
            </w:r>
          </w:p>
        </w:tc>
        <w:tc>
          <w:tcPr>
            <w:tcW w:w="661"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847 326 </w:t>
            </w:r>
          </w:p>
        </w:tc>
        <w:tc>
          <w:tcPr>
            <w:tcW w:w="639"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2 290 068 </w:t>
            </w:r>
          </w:p>
        </w:tc>
        <w:tc>
          <w:tcPr>
            <w:tcW w:w="685" w:type="pct"/>
            <w:gridSpan w:val="2"/>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c>
          <w:tcPr>
            <w:tcW w:w="491" w:type="pct"/>
            <w:shd w:val="clear" w:color="auto" w:fill="BFBFBF" w:themeFill="background1" w:themeFillShade="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w:t>
            </w:r>
          </w:p>
        </w:tc>
        <w:tc>
          <w:tcPr>
            <w:tcW w:w="627" w:type="pct"/>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ავსტრია</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19 858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53 671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აზერბაიჯანი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7 976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21 556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0.005%</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თურქმენეთი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211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570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4.00%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თურქეთი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15 297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41 342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3.13%</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0.009%</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ირანი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6 155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16 634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რუსეთი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63 567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171 803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4.00%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0.050%</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სომხეთი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9 023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24 386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0.005%</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უზბეკეთი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160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432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უკრაინა</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395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ყაზახეთი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18 685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50 500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4.00%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0.015%</w:t>
            </w:r>
          </w:p>
        </w:tc>
      </w:tr>
      <w:tr w:rsidR="00B96023" w:rsidTr="00D07088">
        <w:trPr>
          <w:trHeight w:val="63"/>
        </w:trPr>
        <w:tc>
          <w:tcPr>
            <w:tcW w:w="1536" w:type="pct"/>
            <w:shd w:val="clear" w:color="000000" w:fill="FFFFFF"/>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w:t>
            </w:r>
            <w:proofErr w:type="spellStart"/>
            <w:r>
              <w:rPr>
                <w:rFonts w:ascii="Sylfaen" w:hAnsi="Sylfaen" w:cs="Sylfaen"/>
                <w:sz w:val="16"/>
                <w:szCs w:val="16"/>
              </w:rPr>
              <w:t>ჩინეთი</w:t>
            </w:r>
            <w:proofErr w:type="spellEnd"/>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CNY</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1 723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4 658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გერმანია</w:t>
            </w:r>
            <w:proofErr w:type="spellEnd"/>
            <w:r>
              <w:rPr>
                <w:rFonts w:ascii="Calibri" w:hAnsi="Calibri" w:cs="Calibri"/>
                <w:sz w:val="16"/>
                <w:szCs w:val="16"/>
              </w:rPr>
              <w:t xml:space="preserve"> (</w:t>
            </w:r>
            <w:proofErr w:type="spellStart"/>
            <w:r>
              <w:rPr>
                <w:rFonts w:ascii="Calibri" w:hAnsi="Calibri" w:cs="Calibri"/>
                <w:sz w:val="16"/>
                <w:szCs w:val="16"/>
              </w:rPr>
              <w:t>KfW</w:t>
            </w:r>
            <w:proofErr w:type="spellEnd"/>
            <w:r>
              <w:rPr>
                <w:rFonts w:ascii="Calibri" w:hAnsi="Calibri" w:cs="Calibri"/>
                <w:sz w:val="16"/>
                <w:szCs w:val="16"/>
              </w:rPr>
              <w:t>)</w:t>
            </w:r>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1 528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4 131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EURIBOR+ 0.3%</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130 877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353 722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0.019%</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13 094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35 389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1.65%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650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1 757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1.90%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35 784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96 712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0.014%</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29 259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79 077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2.20%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11 644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31 469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4.20%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36 920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99 785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5.70%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0.041%</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13 427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36 288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6.68%</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0.018%</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იაპონია</w:t>
            </w:r>
            <w:proofErr w:type="spellEnd"/>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JPY</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25 509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68 943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136 711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369 487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0.65%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0.017%</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1 641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4 436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1.30%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23 618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63 833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1.40%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0.006%</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21 883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59 143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2.30%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0.010%</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კუვეიტი</w:t>
            </w:r>
            <w:proofErr w:type="spellEnd"/>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KWD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63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171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2.50%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10 790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29 161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3.00%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0.006%</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ნიდერლანდები</w:t>
            </w:r>
            <w:proofErr w:type="spellEnd"/>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156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422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4.20%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756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2 044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5.10%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0.001%</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აშშ</w:t>
            </w:r>
            <w:proofErr w:type="spellEnd"/>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268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724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1.50%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7 772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21 005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2.00%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5 351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14 461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2.25%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0.002%</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7 657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20 695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2.50%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vMerge w:val="restar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საფრანგეთი</w:t>
            </w:r>
            <w:proofErr w:type="spellEnd"/>
          </w:p>
        </w:tc>
        <w:tc>
          <w:tcPr>
            <w:tcW w:w="360" w:type="pct"/>
            <w:vMerge w:val="restar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13 434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36 308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0.17%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23 479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63 457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1.10%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0.005%</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18 751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50 679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1.27%</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0.005%</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48 794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131 875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1.41%</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0.013%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68 161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184 218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+ 0.6%</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0.33%</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0.004%</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9 600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25 947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+ 1.8%</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1.80%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B96023" w:rsidTr="00D07088">
        <w:trPr>
          <w:trHeight w:val="190"/>
        </w:trPr>
        <w:tc>
          <w:tcPr>
            <w:tcW w:w="1536" w:type="pct"/>
            <w:vMerge/>
            <w:vAlign w:val="center"/>
            <w:hideMark/>
          </w:tcPr>
          <w:p w:rsidR="00B96023" w:rsidRDefault="00B96023" w:rsidP="00704D9E">
            <w:pPr>
              <w:spacing w:after="0"/>
              <w:rPr>
                <w:rFonts w:ascii="Calibri" w:hAnsi="Calibri" w:cs="Calibri"/>
                <w:sz w:val="16"/>
                <w:szCs w:val="16"/>
              </w:rPr>
            </w:pPr>
          </w:p>
        </w:tc>
        <w:tc>
          <w:tcPr>
            <w:tcW w:w="360" w:type="pct"/>
            <w:vMerge/>
            <w:vAlign w:val="center"/>
            <w:hideMark/>
          </w:tcPr>
          <w:p w:rsidR="00B96023" w:rsidRDefault="00B96023" w:rsidP="00704D9E">
            <w:pPr>
              <w:spacing w:after="0"/>
              <w:rPr>
                <w:rFonts w:ascii="Calibri" w:hAnsi="Calibri" w:cs="Calibri"/>
                <w:sz w:val="16"/>
                <w:szCs w:val="16"/>
              </w:rPr>
            </w:pP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6 949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18 780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EURIBOR + 2.1%</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2.10%</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0.003%</w:t>
            </w:r>
          </w:p>
        </w:tc>
      </w:tr>
      <w:tr w:rsidR="00D07088" w:rsidTr="00D07088">
        <w:trPr>
          <w:trHeight w:val="278"/>
        </w:trPr>
        <w:tc>
          <w:tcPr>
            <w:tcW w:w="1536" w:type="pct"/>
            <w:shd w:val="clear" w:color="000000" w:fill="BFBFBF"/>
            <w:vAlign w:val="center"/>
            <w:hideMark/>
          </w:tcPr>
          <w:p w:rsidR="00B96023" w:rsidRDefault="00B96023" w:rsidP="00704D9E">
            <w:pPr>
              <w:spacing w:after="0"/>
              <w:rPr>
                <w:rFonts w:ascii="Calibri" w:hAnsi="Calibri" w:cs="Calibri"/>
                <w:b/>
                <w:bCs/>
                <w:sz w:val="16"/>
                <w:szCs w:val="16"/>
              </w:rPr>
            </w:pPr>
            <w:proofErr w:type="spellStart"/>
            <w:r>
              <w:rPr>
                <w:rFonts w:ascii="Sylfaen" w:hAnsi="Sylfaen" w:cs="Sylfaen"/>
                <w:b/>
                <w:bCs/>
                <w:sz w:val="16"/>
                <w:szCs w:val="16"/>
              </w:rPr>
              <w:t>ფასიანი</w:t>
            </w:r>
            <w:proofErr w:type="spellEnd"/>
            <w:r>
              <w:rPr>
                <w:rFonts w:ascii="Calibri" w:hAnsi="Calibri" w:cs="Calibri"/>
                <w:b/>
                <w:bCs/>
                <w:sz w:val="16"/>
                <w:szCs w:val="16"/>
              </w:rPr>
              <w:t xml:space="preserve"> </w:t>
            </w:r>
            <w:proofErr w:type="spellStart"/>
            <w:r>
              <w:rPr>
                <w:rFonts w:ascii="Sylfaen" w:hAnsi="Sylfaen" w:cs="Sylfaen"/>
                <w:b/>
                <w:bCs/>
                <w:sz w:val="16"/>
                <w:szCs w:val="16"/>
              </w:rPr>
              <w:t>ქაღალდები</w:t>
            </w:r>
            <w:proofErr w:type="spellEnd"/>
          </w:p>
        </w:tc>
        <w:tc>
          <w:tcPr>
            <w:tcW w:w="360" w:type="pct"/>
            <w:shd w:val="clear" w:color="000000" w:fill="BFBFB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 </w:t>
            </w:r>
          </w:p>
        </w:tc>
        <w:tc>
          <w:tcPr>
            <w:tcW w:w="661"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500 000 </w:t>
            </w:r>
          </w:p>
        </w:tc>
        <w:tc>
          <w:tcPr>
            <w:tcW w:w="639"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1 351 350 </w:t>
            </w:r>
          </w:p>
        </w:tc>
        <w:tc>
          <w:tcPr>
            <w:tcW w:w="685" w:type="pct"/>
            <w:gridSpan w:val="2"/>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c>
          <w:tcPr>
            <w:tcW w:w="491" w:type="pct"/>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c>
          <w:tcPr>
            <w:tcW w:w="627" w:type="pct"/>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r>
      <w:tr w:rsidR="00B96023" w:rsidTr="00D07088">
        <w:trPr>
          <w:trHeight w:val="263"/>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ევროობლიგაცია</w:t>
            </w:r>
            <w:proofErr w:type="spellEnd"/>
            <w:r>
              <w:rPr>
                <w:rFonts w:ascii="Calibri" w:hAnsi="Calibri" w:cs="Calibri"/>
                <w:sz w:val="16"/>
                <w:szCs w:val="16"/>
              </w:rPr>
              <w:t xml:space="preserve"> 2021</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USD</w:t>
            </w:r>
          </w:p>
        </w:tc>
        <w:tc>
          <w:tcPr>
            <w:tcW w:w="661"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500 000 </w:t>
            </w:r>
          </w:p>
        </w:tc>
        <w:tc>
          <w:tcPr>
            <w:tcW w:w="639" w:type="pct"/>
            <w:gridSpan w:val="2"/>
            <w:shd w:val="clear" w:color="auto" w:fill="auto"/>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1 351 350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6.875%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0.674%</w:t>
            </w:r>
          </w:p>
        </w:tc>
      </w:tr>
      <w:tr w:rsidR="00D07088" w:rsidTr="00D07088">
        <w:trPr>
          <w:trHeight w:val="293"/>
        </w:trPr>
        <w:tc>
          <w:tcPr>
            <w:tcW w:w="1536" w:type="pct"/>
            <w:shd w:val="clear" w:color="000000" w:fill="BFBFBF"/>
            <w:vAlign w:val="center"/>
            <w:hideMark/>
          </w:tcPr>
          <w:p w:rsidR="00B96023" w:rsidRDefault="00B96023" w:rsidP="00704D9E">
            <w:pPr>
              <w:spacing w:after="0"/>
              <w:rPr>
                <w:rFonts w:ascii="Calibri" w:hAnsi="Calibri" w:cs="Calibri"/>
                <w:b/>
                <w:bCs/>
                <w:sz w:val="16"/>
                <w:szCs w:val="16"/>
              </w:rPr>
            </w:pPr>
            <w:proofErr w:type="spellStart"/>
            <w:r>
              <w:rPr>
                <w:rFonts w:ascii="Sylfaen" w:hAnsi="Sylfaen" w:cs="Sylfaen"/>
                <w:b/>
                <w:bCs/>
                <w:sz w:val="16"/>
                <w:szCs w:val="16"/>
              </w:rPr>
              <w:t>გარანტირებული</w:t>
            </w:r>
            <w:proofErr w:type="spellEnd"/>
            <w:r>
              <w:rPr>
                <w:rFonts w:ascii="Calibri" w:hAnsi="Calibri" w:cs="Calibri"/>
                <w:b/>
                <w:bCs/>
                <w:sz w:val="16"/>
                <w:szCs w:val="16"/>
              </w:rPr>
              <w:t xml:space="preserve"> </w:t>
            </w:r>
            <w:proofErr w:type="spellStart"/>
            <w:r>
              <w:rPr>
                <w:rFonts w:ascii="Sylfaen" w:hAnsi="Sylfaen" w:cs="Sylfaen"/>
                <w:b/>
                <w:bCs/>
                <w:sz w:val="16"/>
                <w:szCs w:val="16"/>
              </w:rPr>
              <w:t>კრედიტები</w:t>
            </w:r>
            <w:proofErr w:type="spellEnd"/>
          </w:p>
        </w:tc>
        <w:tc>
          <w:tcPr>
            <w:tcW w:w="360" w:type="pct"/>
            <w:shd w:val="clear" w:color="000000" w:fill="BFBFB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 </w:t>
            </w:r>
          </w:p>
        </w:tc>
        <w:tc>
          <w:tcPr>
            <w:tcW w:w="661"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1 905 </w:t>
            </w:r>
          </w:p>
        </w:tc>
        <w:tc>
          <w:tcPr>
            <w:tcW w:w="639" w:type="pct"/>
            <w:gridSpan w:val="2"/>
            <w:shd w:val="clear" w:color="000000" w:fill="BFBFBF"/>
            <w:noWrap/>
            <w:vAlign w:val="center"/>
            <w:hideMark/>
          </w:tcPr>
          <w:p w:rsidR="00B96023" w:rsidRDefault="00B96023" w:rsidP="00704D9E">
            <w:pPr>
              <w:spacing w:after="0"/>
              <w:rPr>
                <w:rFonts w:ascii="Calibri" w:hAnsi="Calibri" w:cs="Calibri"/>
                <w:b/>
                <w:bCs/>
                <w:sz w:val="16"/>
                <w:szCs w:val="16"/>
              </w:rPr>
            </w:pPr>
            <w:r>
              <w:rPr>
                <w:rFonts w:ascii="Calibri" w:hAnsi="Calibri" w:cs="Calibri"/>
                <w:b/>
                <w:bCs/>
                <w:sz w:val="16"/>
                <w:szCs w:val="16"/>
              </w:rPr>
              <w:t xml:space="preserve">                    5 149 </w:t>
            </w:r>
          </w:p>
        </w:tc>
        <w:tc>
          <w:tcPr>
            <w:tcW w:w="685" w:type="pct"/>
            <w:gridSpan w:val="2"/>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xml:space="preserve"> Fixed </w:t>
            </w:r>
          </w:p>
        </w:tc>
        <w:tc>
          <w:tcPr>
            <w:tcW w:w="491" w:type="pct"/>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c>
          <w:tcPr>
            <w:tcW w:w="627" w:type="pct"/>
            <w:shd w:val="clear" w:color="000000" w:fill="BFBFBF"/>
            <w:noWrap/>
            <w:vAlign w:val="center"/>
            <w:hideMark/>
          </w:tcPr>
          <w:p w:rsidR="00B96023" w:rsidRDefault="00B96023" w:rsidP="00704D9E">
            <w:pPr>
              <w:spacing w:after="0"/>
              <w:jc w:val="center"/>
              <w:rPr>
                <w:rFonts w:ascii="Calibri" w:hAnsi="Calibri" w:cs="Calibri"/>
                <w:b/>
                <w:bCs/>
                <w:sz w:val="16"/>
                <w:szCs w:val="16"/>
              </w:rPr>
            </w:pPr>
            <w:r>
              <w:rPr>
                <w:rFonts w:ascii="Calibri" w:hAnsi="Calibri" w:cs="Calibri"/>
                <w:b/>
                <w:bCs/>
                <w:sz w:val="16"/>
                <w:szCs w:val="16"/>
              </w:rPr>
              <w:t> </w:t>
            </w:r>
          </w:p>
        </w:tc>
      </w:tr>
      <w:tr w:rsidR="00B96023" w:rsidTr="00D07088">
        <w:trPr>
          <w:trHeight w:val="190"/>
        </w:trPr>
        <w:tc>
          <w:tcPr>
            <w:tcW w:w="1536" w:type="pct"/>
            <w:shd w:val="clear" w:color="000000" w:fill="FFFFFF"/>
            <w:vAlign w:val="center"/>
            <w:hideMark/>
          </w:tcPr>
          <w:p w:rsidR="00B96023" w:rsidRDefault="00B96023" w:rsidP="00704D9E">
            <w:pPr>
              <w:spacing w:after="0"/>
              <w:rPr>
                <w:rFonts w:ascii="Calibri" w:hAnsi="Calibri" w:cs="Calibri"/>
                <w:sz w:val="16"/>
                <w:szCs w:val="16"/>
              </w:rPr>
            </w:pPr>
            <w:proofErr w:type="spellStart"/>
            <w:r>
              <w:rPr>
                <w:rFonts w:ascii="Sylfaen" w:hAnsi="Sylfaen" w:cs="Sylfaen"/>
                <w:sz w:val="16"/>
                <w:szCs w:val="16"/>
              </w:rPr>
              <w:t>გერმანია</w:t>
            </w:r>
            <w:proofErr w:type="spellEnd"/>
            <w:r>
              <w:rPr>
                <w:rFonts w:ascii="Calibri" w:hAnsi="Calibri" w:cs="Calibri"/>
                <w:sz w:val="16"/>
                <w:szCs w:val="16"/>
              </w:rPr>
              <w:t xml:space="preserve"> (</w:t>
            </w:r>
            <w:proofErr w:type="spellStart"/>
            <w:r>
              <w:rPr>
                <w:rFonts w:ascii="Calibri" w:hAnsi="Calibri" w:cs="Calibri"/>
                <w:sz w:val="16"/>
                <w:szCs w:val="16"/>
              </w:rPr>
              <w:t>KfW</w:t>
            </w:r>
            <w:proofErr w:type="spellEnd"/>
            <w:r>
              <w:rPr>
                <w:rFonts w:ascii="Calibri" w:hAnsi="Calibri" w:cs="Calibri"/>
                <w:sz w:val="16"/>
                <w:szCs w:val="16"/>
              </w:rPr>
              <w:t>)</w:t>
            </w:r>
          </w:p>
        </w:tc>
        <w:tc>
          <w:tcPr>
            <w:tcW w:w="360" w:type="pct"/>
            <w:shd w:val="clear" w:color="000000" w:fill="FFFFFF"/>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EUR</w:t>
            </w:r>
          </w:p>
        </w:tc>
        <w:tc>
          <w:tcPr>
            <w:tcW w:w="661" w:type="pct"/>
            <w:gridSpan w:val="2"/>
            <w:shd w:val="clear" w:color="000000" w:fill="FFFFFF"/>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1 905 </w:t>
            </w:r>
          </w:p>
        </w:tc>
        <w:tc>
          <w:tcPr>
            <w:tcW w:w="639" w:type="pct"/>
            <w:gridSpan w:val="2"/>
            <w:shd w:val="clear" w:color="000000" w:fill="FFFFFF"/>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xml:space="preserve">                    5 149 </w:t>
            </w:r>
          </w:p>
        </w:tc>
        <w:tc>
          <w:tcPr>
            <w:tcW w:w="685" w:type="pct"/>
            <w:gridSpan w:val="2"/>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Fixed</w:t>
            </w:r>
          </w:p>
        </w:tc>
        <w:tc>
          <w:tcPr>
            <w:tcW w:w="491" w:type="pct"/>
            <w:shd w:val="clear" w:color="000000" w:fill="FFFFFF"/>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0.75%</w:t>
            </w:r>
          </w:p>
        </w:tc>
        <w:tc>
          <w:tcPr>
            <w:tcW w:w="627" w:type="pct"/>
            <w:shd w:val="clear" w:color="auto" w:fill="auto"/>
            <w:noWrap/>
            <w:vAlign w:val="center"/>
            <w:hideMark/>
          </w:tcPr>
          <w:p w:rsidR="00B96023" w:rsidRDefault="00B96023" w:rsidP="00704D9E">
            <w:pPr>
              <w:spacing w:after="0"/>
              <w:jc w:val="center"/>
              <w:rPr>
                <w:rFonts w:ascii="Calibri" w:hAnsi="Calibri" w:cs="Calibri"/>
                <w:sz w:val="16"/>
                <w:szCs w:val="16"/>
              </w:rPr>
            </w:pPr>
            <w:r>
              <w:rPr>
                <w:rFonts w:ascii="Calibri" w:hAnsi="Calibri" w:cs="Calibri"/>
                <w:sz w:val="16"/>
                <w:szCs w:val="16"/>
              </w:rPr>
              <w:t>0.000%</w:t>
            </w:r>
          </w:p>
        </w:tc>
      </w:tr>
      <w:tr w:rsidR="00B96023" w:rsidTr="00D07088">
        <w:trPr>
          <w:trHeight w:val="52"/>
        </w:trPr>
        <w:tc>
          <w:tcPr>
            <w:tcW w:w="1903" w:type="pct"/>
            <w:gridSpan w:val="3"/>
            <w:shd w:val="clear" w:color="000000" w:fill="FFFFFF"/>
            <w:noWrap/>
            <w:vAlign w:val="center"/>
            <w:hideMark/>
          </w:tcPr>
          <w:p w:rsidR="00B96023" w:rsidRDefault="00B96023" w:rsidP="00704D9E">
            <w:pPr>
              <w:spacing w:after="0"/>
              <w:rPr>
                <w:rFonts w:ascii="Calibri" w:hAnsi="Calibri" w:cs="Calibri"/>
                <w:sz w:val="16"/>
                <w:szCs w:val="16"/>
              </w:rPr>
            </w:pPr>
            <w:r>
              <w:rPr>
                <w:rFonts w:ascii="Calibri" w:hAnsi="Calibri" w:cs="Calibri"/>
                <w:sz w:val="16"/>
                <w:szCs w:val="16"/>
              </w:rPr>
              <w:t> </w:t>
            </w:r>
          </w:p>
        </w:tc>
        <w:tc>
          <w:tcPr>
            <w:tcW w:w="2470" w:type="pct"/>
            <w:gridSpan w:val="6"/>
            <w:shd w:val="clear" w:color="000000" w:fill="808080"/>
            <w:noWrap/>
            <w:vAlign w:val="center"/>
            <w:hideMark/>
          </w:tcPr>
          <w:p w:rsidR="00B96023" w:rsidRPr="00D07088" w:rsidRDefault="00B96023" w:rsidP="00704D9E">
            <w:pPr>
              <w:spacing w:after="0"/>
              <w:jc w:val="center"/>
              <w:rPr>
                <w:rFonts w:ascii="Calibri" w:hAnsi="Calibri" w:cs="Calibri"/>
                <w:b/>
                <w:bCs/>
                <w:sz w:val="16"/>
                <w:szCs w:val="16"/>
              </w:rPr>
            </w:pPr>
            <w:proofErr w:type="spellStart"/>
            <w:r w:rsidRPr="00D07088">
              <w:rPr>
                <w:rFonts w:ascii="Sylfaen" w:hAnsi="Sylfaen" w:cs="Sylfaen"/>
                <w:b/>
                <w:bCs/>
                <w:sz w:val="16"/>
                <w:szCs w:val="16"/>
              </w:rPr>
              <w:t>საშუალო</w:t>
            </w:r>
            <w:proofErr w:type="spellEnd"/>
            <w:r w:rsidRPr="00D07088">
              <w:rPr>
                <w:rFonts w:ascii="Calibri" w:hAnsi="Calibri" w:cs="Calibri"/>
                <w:b/>
                <w:bCs/>
                <w:sz w:val="16"/>
                <w:szCs w:val="16"/>
              </w:rPr>
              <w:t xml:space="preserve"> </w:t>
            </w:r>
            <w:proofErr w:type="spellStart"/>
            <w:r w:rsidRPr="00D07088">
              <w:rPr>
                <w:rFonts w:ascii="Sylfaen" w:hAnsi="Sylfaen" w:cs="Sylfaen"/>
                <w:b/>
                <w:bCs/>
                <w:sz w:val="16"/>
                <w:szCs w:val="16"/>
              </w:rPr>
              <w:t>შეწონილი</w:t>
            </w:r>
            <w:proofErr w:type="spellEnd"/>
            <w:r w:rsidRPr="00D07088">
              <w:rPr>
                <w:rFonts w:ascii="Calibri" w:hAnsi="Calibri" w:cs="Calibri"/>
                <w:b/>
                <w:bCs/>
                <w:sz w:val="16"/>
                <w:szCs w:val="16"/>
              </w:rPr>
              <w:t xml:space="preserve"> </w:t>
            </w:r>
            <w:proofErr w:type="spellStart"/>
            <w:r w:rsidRPr="00D07088">
              <w:rPr>
                <w:rFonts w:ascii="Sylfaen" w:hAnsi="Sylfaen" w:cs="Sylfaen"/>
                <w:b/>
                <w:bCs/>
                <w:sz w:val="16"/>
                <w:szCs w:val="16"/>
              </w:rPr>
              <w:t>საპროცენტო</w:t>
            </w:r>
            <w:proofErr w:type="spellEnd"/>
            <w:r w:rsidRPr="00D07088">
              <w:rPr>
                <w:rFonts w:ascii="Calibri" w:hAnsi="Calibri" w:cs="Calibri"/>
                <w:b/>
                <w:bCs/>
                <w:sz w:val="16"/>
                <w:szCs w:val="16"/>
              </w:rPr>
              <w:t xml:space="preserve"> </w:t>
            </w:r>
            <w:proofErr w:type="spellStart"/>
            <w:r w:rsidRPr="00D07088">
              <w:rPr>
                <w:rFonts w:ascii="Sylfaen" w:hAnsi="Sylfaen" w:cs="Sylfaen"/>
                <w:b/>
                <w:bCs/>
                <w:sz w:val="16"/>
                <w:szCs w:val="16"/>
              </w:rPr>
              <w:t>განაკვეთი</w:t>
            </w:r>
            <w:proofErr w:type="spellEnd"/>
          </w:p>
        </w:tc>
        <w:tc>
          <w:tcPr>
            <w:tcW w:w="627" w:type="pct"/>
            <w:shd w:val="clear" w:color="000000" w:fill="808080"/>
            <w:noWrap/>
            <w:vAlign w:val="center"/>
            <w:hideMark/>
          </w:tcPr>
          <w:p w:rsidR="00B96023" w:rsidRPr="00D07088" w:rsidRDefault="00B96023" w:rsidP="00704D9E">
            <w:pPr>
              <w:spacing w:after="0"/>
              <w:jc w:val="center"/>
              <w:rPr>
                <w:rFonts w:ascii="Calibri" w:hAnsi="Calibri" w:cs="Calibri"/>
                <w:b/>
                <w:bCs/>
                <w:sz w:val="16"/>
                <w:szCs w:val="16"/>
              </w:rPr>
            </w:pPr>
            <w:r w:rsidRPr="00D07088">
              <w:rPr>
                <w:rFonts w:ascii="Calibri" w:hAnsi="Calibri" w:cs="Calibri"/>
                <w:b/>
                <w:bCs/>
                <w:sz w:val="16"/>
                <w:szCs w:val="16"/>
              </w:rPr>
              <w:t>2.27%</w:t>
            </w:r>
          </w:p>
        </w:tc>
      </w:tr>
    </w:tbl>
    <w:p w:rsidR="00312E0E" w:rsidRPr="00312E0E" w:rsidRDefault="00312E0E" w:rsidP="00B96023">
      <w:pPr>
        <w:tabs>
          <w:tab w:val="left" w:pos="360"/>
        </w:tabs>
        <w:spacing w:after="0" w:line="240" w:lineRule="auto"/>
        <w:jc w:val="center"/>
        <w:rPr>
          <w:rFonts w:ascii="Sylfaen" w:hAnsi="Sylfaen"/>
          <w:b/>
        </w:rPr>
      </w:pPr>
    </w:p>
    <w:p w:rsidR="00D07088" w:rsidRDefault="00D07088" w:rsidP="00886733">
      <w:pPr>
        <w:tabs>
          <w:tab w:val="left" w:pos="360"/>
        </w:tabs>
        <w:spacing w:after="0" w:line="240" w:lineRule="auto"/>
        <w:jc w:val="center"/>
        <w:rPr>
          <w:rFonts w:ascii="Sylfaen" w:hAnsi="Sylfaen"/>
          <w:b/>
          <w:color w:val="0070C0"/>
          <w:lang w:val="ka-GE"/>
        </w:rPr>
      </w:pPr>
    </w:p>
    <w:p w:rsidR="00457886" w:rsidRPr="00704D9E" w:rsidRDefault="007E711B" w:rsidP="00704D9E">
      <w:pPr>
        <w:pStyle w:val="Default"/>
        <w:ind w:firstLine="708"/>
        <w:jc w:val="both"/>
        <w:rPr>
          <w:sz w:val="22"/>
          <w:szCs w:val="22"/>
          <w:shd w:val="clear" w:color="auto" w:fill="FFFFFF"/>
          <w:lang w:val="ka-GE"/>
        </w:rPr>
      </w:pPr>
      <w:r w:rsidRPr="007D7AF5">
        <w:rPr>
          <w:sz w:val="22"/>
          <w:szCs w:val="22"/>
          <w:shd w:val="clear" w:color="auto" w:fill="FFFFFF"/>
          <w:lang w:val="ka-GE"/>
        </w:rPr>
        <w:t>201</w:t>
      </w:r>
      <w:r w:rsidR="00AB7802" w:rsidRPr="00704D9E">
        <w:rPr>
          <w:sz w:val="22"/>
          <w:szCs w:val="22"/>
          <w:shd w:val="clear" w:color="auto" w:fill="FFFFFF"/>
          <w:lang w:val="ka-GE"/>
        </w:rPr>
        <w:t>9</w:t>
      </w:r>
      <w:r w:rsidRPr="007D7AF5">
        <w:rPr>
          <w:sz w:val="22"/>
          <w:szCs w:val="22"/>
          <w:shd w:val="clear" w:color="auto" w:fill="FFFFFF"/>
          <w:lang w:val="ka-GE"/>
        </w:rPr>
        <w:t xml:space="preserve"> წლის სახელმწიფო ბიუჯეტის პროექტი ითვალისწინებს საერთაშორისო საფინანსო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w:t>
      </w:r>
      <w:r w:rsidR="00457886" w:rsidRPr="00704D9E">
        <w:rPr>
          <w:sz w:val="22"/>
          <w:szCs w:val="22"/>
          <w:shd w:val="clear" w:color="auto" w:fill="FFFFFF"/>
          <w:lang w:val="ka-GE"/>
        </w:rPr>
        <w:t>1,3</w:t>
      </w:r>
      <w:r w:rsidR="00704D9E" w:rsidRPr="00704D9E">
        <w:rPr>
          <w:sz w:val="22"/>
          <w:szCs w:val="22"/>
          <w:shd w:val="clear" w:color="auto" w:fill="FFFFFF"/>
          <w:lang w:val="ka-GE"/>
        </w:rPr>
        <w:t>01</w:t>
      </w:r>
      <w:r w:rsidR="00457886" w:rsidRPr="00704D9E">
        <w:rPr>
          <w:sz w:val="22"/>
          <w:szCs w:val="22"/>
          <w:shd w:val="clear" w:color="auto" w:fill="FFFFFF"/>
          <w:lang w:val="ka-GE"/>
        </w:rPr>
        <w:t>,</w:t>
      </w:r>
      <w:r w:rsidR="000A7EDA" w:rsidRPr="007D7AF5">
        <w:rPr>
          <w:sz w:val="22"/>
          <w:szCs w:val="22"/>
          <w:shd w:val="clear" w:color="auto" w:fill="FFFFFF"/>
          <w:lang w:val="ka-GE"/>
        </w:rPr>
        <w:t>0</w:t>
      </w:r>
      <w:r w:rsidR="006D7B82" w:rsidRPr="000C7EBF">
        <w:rPr>
          <w:sz w:val="22"/>
          <w:szCs w:val="22"/>
          <w:shd w:val="clear" w:color="auto" w:fill="FFFFFF"/>
          <w:lang w:val="ka-GE"/>
        </w:rPr>
        <w:t>5</w:t>
      </w:r>
      <w:r w:rsidR="000A7EDA" w:rsidRPr="007D7AF5">
        <w:rPr>
          <w:sz w:val="22"/>
          <w:szCs w:val="22"/>
          <w:shd w:val="clear" w:color="auto" w:fill="FFFFFF"/>
          <w:lang w:val="ka-GE"/>
        </w:rPr>
        <w:t>0</w:t>
      </w:r>
      <w:r w:rsidR="00457886" w:rsidRPr="00704D9E">
        <w:rPr>
          <w:sz w:val="22"/>
          <w:szCs w:val="22"/>
          <w:shd w:val="clear" w:color="auto" w:fill="FFFFFF"/>
          <w:lang w:val="ka-GE"/>
        </w:rPr>
        <w:t xml:space="preserve">.0 </w:t>
      </w:r>
      <w:r w:rsidRPr="007D7AF5">
        <w:rPr>
          <w:sz w:val="22"/>
          <w:szCs w:val="22"/>
          <w:shd w:val="clear" w:color="auto" w:fill="FFFFFF"/>
          <w:lang w:val="ka-GE"/>
        </w:rPr>
        <w:t xml:space="preserve">ათასი ლარის ოდენობით. </w:t>
      </w:r>
      <w:r w:rsidR="00704D9E" w:rsidRPr="00704D9E">
        <w:rPr>
          <w:sz w:val="22"/>
          <w:szCs w:val="22"/>
          <w:shd w:val="clear" w:color="auto" w:fill="FFFFFF"/>
          <w:lang w:val="ka-GE"/>
        </w:rPr>
        <w:t xml:space="preserve">ასევე ბიუჯეტის მხარდამჭერი რესურსის სახით „სოციალური კეთილდღეობის პროგრამის“ ფარგლებში საფრანგეთის განვითარების სააგენტოდან (AFD) 105,000.0 ათასი ლარის, „საქართველოში ენერგეტიკის სექტორის </w:t>
      </w:r>
      <w:r w:rsidR="00704D9E" w:rsidRPr="00704D9E">
        <w:rPr>
          <w:sz w:val="22"/>
          <w:szCs w:val="22"/>
          <w:shd w:val="clear" w:color="auto" w:fill="FFFFFF"/>
          <w:lang w:val="ka-GE"/>
        </w:rPr>
        <w:lastRenderedPageBreak/>
        <w:t>რეფორმის პროგრამის“ ფარგლებში საფრანგეთის განვითარების სააგენტოდან (AFD) 75,000.0 ათასი ლარის, „საქართველოში ენერგეტიკის სექტორის რეფორმის პროგრამის“ ფარგლებში გერმანიის რეკონსტრუქციის საკრედიტო ბანკიდან (KfW) 145,000.0 ათასი ლარის და ევროკავშირის „მაკროფინანსური დახმარების პროგრამის“ ფარგლებში (MFA) (EU) 60,000.0 ათასი ლარის ათვისებას.</w:t>
      </w:r>
    </w:p>
    <w:p w:rsidR="007E711B" w:rsidRPr="003349C7" w:rsidRDefault="007E711B" w:rsidP="00AB7802">
      <w:pPr>
        <w:ind w:firstLine="720"/>
        <w:jc w:val="both"/>
        <w:rPr>
          <w:rFonts w:ascii="Sylfaen" w:hAnsi="Sylfaen" w:cs="Sylfaen"/>
          <w:szCs w:val="21"/>
          <w:shd w:val="clear" w:color="auto" w:fill="FFFFFF"/>
          <w:lang w:val="ka-GE"/>
        </w:rPr>
      </w:pPr>
      <w:r w:rsidRPr="003349C7">
        <w:rPr>
          <w:rFonts w:ascii="Sylfaen" w:hAnsi="Sylfaen" w:cs="Sylfaen"/>
          <w:szCs w:val="21"/>
          <w:shd w:val="clear" w:color="auto" w:fill="FFFFFF"/>
          <w:lang w:val="ka-GE"/>
        </w:rPr>
        <w:t>სახელმწიფო საგარეო ვალდებულებების მომსახურებისა და დაფარვისათვის საქართველოს 201</w:t>
      </w:r>
      <w:r w:rsidR="00AB7802" w:rsidRPr="003349C7">
        <w:rPr>
          <w:rFonts w:ascii="Sylfaen" w:hAnsi="Sylfaen" w:cs="Sylfaen"/>
          <w:szCs w:val="21"/>
          <w:shd w:val="clear" w:color="auto" w:fill="FFFFFF"/>
        </w:rPr>
        <w:t>9</w:t>
      </w:r>
      <w:r w:rsidRPr="003349C7">
        <w:rPr>
          <w:rFonts w:ascii="Sylfaen" w:hAnsi="Sylfaen" w:cs="Sylfaen"/>
          <w:szCs w:val="21"/>
          <w:shd w:val="clear" w:color="auto" w:fill="FFFFFF"/>
          <w:lang w:val="ka-GE"/>
        </w:rPr>
        <w:t xml:space="preserve"> წლის სახელმწიფო ბიუჯეტის</w:t>
      </w:r>
      <w:r w:rsidR="007A3E06">
        <w:rPr>
          <w:rFonts w:ascii="Sylfaen" w:hAnsi="Sylfaen" w:cs="Sylfaen"/>
          <w:szCs w:val="21"/>
          <w:shd w:val="clear" w:color="auto" w:fill="FFFFFF"/>
          <w:lang w:val="ka-GE"/>
        </w:rPr>
        <w:t xml:space="preserve"> </w:t>
      </w:r>
      <w:r w:rsidRPr="003349C7">
        <w:rPr>
          <w:rFonts w:ascii="Sylfaen" w:hAnsi="Sylfaen" w:cs="Sylfaen"/>
          <w:szCs w:val="21"/>
          <w:shd w:val="clear" w:color="auto" w:fill="FFFFFF"/>
          <w:lang w:val="ka-GE"/>
        </w:rPr>
        <w:t>პროექტით გათვალისწინებულია</w:t>
      </w:r>
      <w:r w:rsidR="00D22125" w:rsidRPr="003349C7">
        <w:rPr>
          <w:rFonts w:ascii="Sylfaen" w:hAnsi="Sylfaen" w:cs="Sylfaen"/>
          <w:szCs w:val="21"/>
          <w:shd w:val="clear" w:color="auto" w:fill="FFFFFF"/>
        </w:rPr>
        <w:t xml:space="preserve"> 1,</w:t>
      </w:r>
      <w:r w:rsidR="00557774" w:rsidRPr="003349C7">
        <w:rPr>
          <w:rFonts w:ascii="Sylfaen" w:hAnsi="Sylfaen" w:cs="Sylfaen"/>
          <w:szCs w:val="21"/>
          <w:shd w:val="clear" w:color="auto" w:fill="FFFFFF"/>
        </w:rPr>
        <w:t>230</w:t>
      </w:r>
      <w:r w:rsidR="00E41BE1" w:rsidRPr="003349C7">
        <w:rPr>
          <w:rFonts w:ascii="Sylfaen" w:hAnsi="Sylfaen" w:cs="Sylfaen"/>
          <w:szCs w:val="21"/>
          <w:shd w:val="clear" w:color="auto" w:fill="FFFFFF"/>
        </w:rPr>
        <w:t>,000</w:t>
      </w:r>
      <w:r w:rsidRPr="003349C7">
        <w:rPr>
          <w:rFonts w:ascii="Sylfaen" w:hAnsi="Sylfaen" w:cs="Sylfaen"/>
          <w:szCs w:val="21"/>
          <w:shd w:val="clear" w:color="auto" w:fill="FFFFFF"/>
          <w:lang w:val="ka-GE"/>
        </w:rPr>
        <w:t xml:space="preserve"> ათასი ლარი, საიდანაც </w:t>
      </w:r>
      <w:r w:rsidR="00557774" w:rsidRPr="003349C7">
        <w:rPr>
          <w:rFonts w:ascii="Sylfaen" w:hAnsi="Sylfaen" w:cs="Sylfaen"/>
          <w:szCs w:val="21"/>
          <w:shd w:val="clear" w:color="auto" w:fill="FFFFFF"/>
        </w:rPr>
        <w:t>890</w:t>
      </w:r>
      <w:r w:rsidR="00E41BE1" w:rsidRPr="003349C7">
        <w:rPr>
          <w:rFonts w:ascii="Sylfaen" w:hAnsi="Sylfaen" w:cs="Sylfaen"/>
          <w:szCs w:val="21"/>
          <w:shd w:val="clear" w:color="auto" w:fill="FFFFFF"/>
        </w:rPr>
        <w:t>,000</w:t>
      </w:r>
      <w:r w:rsidRPr="003349C7">
        <w:rPr>
          <w:rFonts w:ascii="Sylfaen" w:hAnsi="Sylfaen" w:cs="Sylfaen"/>
          <w:szCs w:val="21"/>
          <w:shd w:val="clear" w:color="auto" w:fill="FFFFFF"/>
          <w:lang w:val="ka-GE"/>
        </w:rPr>
        <w:t xml:space="preserve"> ათასი ლარი წარმოადგენს ძირითადი თანხის დაფარვას, ხოლო </w:t>
      </w:r>
      <w:r w:rsidR="00557774" w:rsidRPr="003349C7">
        <w:rPr>
          <w:rFonts w:ascii="Sylfaen" w:hAnsi="Sylfaen" w:cs="Sylfaen"/>
          <w:szCs w:val="21"/>
          <w:shd w:val="clear" w:color="auto" w:fill="FFFFFF"/>
        </w:rPr>
        <w:t>340</w:t>
      </w:r>
      <w:r w:rsidR="00E41BE1" w:rsidRPr="003349C7">
        <w:rPr>
          <w:rFonts w:ascii="Sylfaen" w:hAnsi="Sylfaen" w:cs="Sylfaen"/>
          <w:szCs w:val="21"/>
          <w:shd w:val="clear" w:color="auto" w:fill="FFFFFF"/>
        </w:rPr>
        <w:t>,000</w:t>
      </w:r>
      <w:r w:rsidRPr="003349C7">
        <w:rPr>
          <w:rFonts w:ascii="Sylfaen" w:hAnsi="Sylfaen" w:cs="Sylfaen"/>
          <w:szCs w:val="21"/>
          <w:shd w:val="clear" w:color="auto" w:fill="FFFFFF"/>
          <w:lang w:val="ka-GE"/>
        </w:rPr>
        <w:t xml:space="preserve"> ათასი</w:t>
      </w:r>
      <w:r w:rsidRPr="003349C7">
        <w:rPr>
          <w:rFonts w:ascii="Sylfaen" w:hAnsi="Sylfaen" w:cs="Sylfaen"/>
          <w:szCs w:val="21"/>
          <w:shd w:val="clear" w:color="auto" w:fill="FFFFFF"/>
        </w:rPr>
        <w:t xml:space="preserve"> </w:t>
      </w:r>
      <w:r w:rsidRPr="003349C7">
        <w:rPr>
          <w:rFonts w:ascii="Sylfaen" w:hAnsi="Sylfaen" w:cs="Sylfaen"/>
          <w:szCs w:val="21"/>
          <w:shd w:val="clear" w:color="auto" w:fill="FFFFFF"/>
          <w:lang w:val="ka-GE"/>
        </w:rPr>
        <w:t>ლარი - პროცენტის თანხას:</w:t>
      </w:r>
    </w:p>
    <w:p w:rsidR="004816BC" w:rsidRDefault="00FE7942" w:rsidP="00653DD1">
      <w:pPr>
        <w:tabs>
          <w:tab w:val="left" w:pos="720"/>
        </w:tabs>
        <w:spacing w:after="120" w:line="240" w:lineRule="auto"/>
        <w:jc w:val="center"/>
        <w:rPr>
          <w:rFonts w:ascii="Sylfaen" w:hAnsi="Sylfaen" w:cs="Sylfaen"/>
          <w:b/>
          <w:szCs w:val="18"/>
          <w:shd w:val="clear" w:color="auto" w:fill="FFFFFF"/>
          <w:lang w:val="ka-GE"/>
        </w:rPr>
      </w:pPr>
      <w:r w:rsidRPr="003349C7">
        <w:rPr>
          <w:rFonts w:ascii="Sylfaen" w:hAnsi="Sylfaen" w:cs="Sylfaen"/>
          <w:b/>
          <w:szCs w:val="18"/>
          <w:shd w:val="clear" w:color="auto" w:fill="FFFFFF"/>
          <w:lang w:val="ka-GE"/>
        </w:rPr>
        <w:t xml:space="preserve">სახელმწიფო საგარეო ვალდებულებების მომსახურება და დაფარვა </w:t>
      </w:r>
      <w:r w:rsidR="0003606D" w:rsidRPr="003349C7">
        <w:rPr>
          <w:rFonts w:ascii="Sylfaen" w:hAnsi="Sylfaen" w:cs="Sylfaen"/>
          <w:b/>
          <w:szCs w:val="18"/>
          <w:shd w:val="clear" w:color="auto" w:fill="FFFFFF"/>
          <w:lang w:val="ka-GE"/>
        </w:rPr>
        <w:t>201</w:t>
      </w:r>
      <w:r w:rsidR="00AB7802" w:rsidRPr="003349C7">
        <w:rPr>
          <w:rFonts w:ascii="Sylfaen" w:hAnsi="Sylfaen" w:cs="Sylfaen"/>
          <w:b/>
          <w:szCs w:val="18"/>
          <w:shd w:val="clear" w:color="auto" w:fill="FFFFFF"/>
        </w:rPr>
        <w:t>9</w:t>
      </w:r>
      <w:r w:rsidR="0003606D" w:rsidRPr="003349C7">
        <w:rPr>
          <w:rFonts w:ascii="Sylfaen" w:hAnsi="Sylfaen" w:cs="Sylfaen"/>
          <w:b/>
          <w:szCs w:val="18"/>
          <w:shd w:val="clear" w:color="auto" w:fill="FFFFFF"/>
          <w:lang w:val="ka-GE"/>
        </w:rPr>
        <w:t xml:space="preserve"> </w:t>
      </w:r>
      <w:r w:rsidRPr="003349C7">
        <w:rPr>
          <w:rFonts w:ascii="Sylfaen" w:hAnsi="Sylfaen" w:cs="Sylfaen"/>
          <w:b/>
          <w:szCs w:val="18"/>
          <w:shd w:val="clear" w:color="auto" w:fill="FFFFFF"/>
          <w:lang w:val="ka-GE"/>
        </w:rPr>
        <w:t>წლის</w:t>
      </w:r>
      <w:r w:rsidR="007E711B" w:rsidRPr="003349C7">
        <w:rPr>
          <w:rFonts w:ascii="Sylfaen" w:hAnsi="Sylfaen" w:cs="Sylfaen"/>
          <w:b/>
          <w:szCs w:val="18"/>
          <w:shd w:val="clear" w:color="auto" w:fill="FFFFFF"/>
          <w:lang w:val="ka-GE"/>
        </w:rPr>
        <w:t>ათვის (პროგნოზი)</w:t>
      </w:r>
    </w:p>
    <w:p w:rsidR="004B0D23" w:rsidRPr="004B0D23" w:rsidRDefault="00255AE1" w:rsidP="004B0D23">
      <w:pPr>
        <w:tabs>
          <w:tab w:val="left" w:pos="720"/>
        </w:tabs>
        <w:spacing w:after="120" w:line="240" w:lineRule="auto"/>
        <w:ind w:firstLine="4820"/>
        <w:jc w:val="center"/>
        <w:rPr>
          <w:rFonts w:ascii="Sylfaen" w:hAnsi="Sylfaen" w:cs="Sylfaen"/>
          <w:b/>
          <w:sz w:val="16"/>
          <w:szCs w:val="16"/>
          <w:shd w:val="clear" w:color="auto" w:fill="FFFFFF"/>
          <w:lang w:val="ka-GE"/>
        </w:rPr>
      </w:pPr>
      <w:r>
        <w:rPr>
          <w:rFonts w:ascii="Sylfaen" w:hAnsi="Sylfaen" w:cs="Sylfaen"/>
          <w:b/>
          <w:szCs w:val="18"/>
          <w:shd w:val="clear" w:color="auto" w:fill="FFFFFF"/>
        </w:rPr>
        <w:tab/>
      </w:r>
      <w:r>
        <w:rPr>
          <w:rFonts w:ascii="Sylfaen" w:hAnsi="Sylfaen" w:cs="Sylfaen"/>
          <w:b/>
          <w:szCs w:val="18"/>
          <w:shd w:val="clear" w:color="auto" w:fill="FFFFFF"/>
        </w:rPr>
        <w:tab/>
      </w:r>
      <w:proofErr w:type="spellStart"/>
      <w:proofErr w:type="gramStart"/>
      <w:r w:rsidR="004B0D23" w:rsidRPr="004B0D23">
        <w:rPr>
          <w:rFonts w:ascii="Sylfaen" w:hAnsi="Sylfaen" w:cs="Sylfaen"/>
          <w:b/>
          <w:sz w:val="16"/>
          <w:szCs w:val="16"/>
          <w:shd w:val="clear" w:color="auto" w:fill="FFFFFF"/>
        </w:rPr>
        <w:t>ათასი</w:t>
      </w:r>
      <w:proofErr w:type="spellEnd"/>
      <w:proofErr w:type="gramEnd"/>
      <w:r w:rsidR="004B0D23" w:rsidRPr="004B0D23">
        <w:rPr>
          <w:rFonts w:ascii="Sylfaen" w:hAnsi="Sylfaen" w:cs="Sylfaen"/>
          <w:b/>
          <w:sz w:val="16"/>
          <w:szCs w:val="16"/>
          <w:shd w:val="clear" w:color="auto" w:fill="FFFFFF"/>
        </w:rPr>
        <w:t xml:space="preserve"> </w:t>
      </w:r>
      <w:proofErr w:type="spellStart"/>
      <w:r w:rsidR="004B0D23" w:rsidRPr="004B0D23">
        <w:rPr>
          <w:rFonts w:ascii="Sylfaen" w:hAnsi="Sylfaen" w:cs="Sylfaen"/>
          <w:b/>
          <w:sz w:val="16"/>
          <w:szCs w:val="16"/>
          <w:shd w:val="clear" w:color="auto" w:fill="FFFFFF"/>
        </w:rPr>
        <w:t>ლარი</w:t>
      </w:r>
      <w:proofErr w:type="spell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5"/>
        <w:gridCol w:w="2428"/>
        <w:gridCol w:w="2312"/>
        <w:gridCol w:w="2605"/>
      </w:tblGrid>
      <w:tr w:rsidR="00255AE1" w:rsidRPr="007A3E06" w:rsidTr="00D07088">
        <w:trPr>
          <w:trHeight w:hRule="exact" w:val="545"/>
          <w:tblHeader/>
          <w:jc w:val="center"/>
        </w:trPr>
        <w:tc>
          <w:tcPr>
            <w:tcW w:w="1509" w:type="pct"/>
            <w:shd w:val="clear" w:color="000000" w:fill="FFFFFF"/>
            <w:noWrap/>
            <w:vAlign w:val="center"/>
            <w:hideMark/>
          </w:tcPr>
          <w:p w:rsidR="00255AE1" w:rsidRPr="00D07088" w:rsidRDefault="00255AE1" w:rsidP="00255AE1">
            <w:pPr>
              <w:spacing w:after="0" w:line="240" w:lineRule="auto"/>
              <w:jc w:val="center"/>
              <w:rPr>
                <w:rFonts w:ascii="Sylfaen" w:eastAsia="Times New Roman" w:hAnsi="Sylfaen" w:cs="Calibri"/>
                <w:b/>
                <w:bCs/>
                <w:szCs w:val="20"/>
              </w:rPr>
            </w:pPr>
            <w:proofErr w:type="spellStart"/>
            <w:r w:rsidRPr="00D07088">
              <w:rPr>
                <w:rFonts w:ascii="Sylfaen" w:eastAsia="Times New Roman" w:hAnsi="Sylfaen" w:cs="Sylfaen"/>
                <w:b/>
                <w:bCs/>
                <w:szCs w:val="20"/>
              </w:rPr>
              <w:t>კრედიტორები</w:t>
            </w:r>
            <w:proofErr w:type="spellEnd"/>
          </w:p>
        </w:tc>
        <w:tc>
          <w:tcPr>
            <w:tcW w:w="1154" w:type="pct"/>
            <w:shd w:val="clear" w:color="000000" w:fill="FFFFFF"/>
            <w:vAlign w:val="center"/>
            <w:hideMark/>
          </w:tcPr>
          <w:p w:rsidR="00255AE1" w:rsidRPr="00D07088" w:rsidRDefault="00255AE1" w:rsidP="00255AE1">
            <w:pPr>
              <w:spacing w:after="0" w:line="240" w:lineRule="auto"/>
              <w:jc w:val="center"/>
              <w:rPr>
                <w:rFonts w:ascii="Sylfaen" w:eastAsia="Times New Roman" w:hAnsi="Sylfaen" w:cs="Calibri"/>
                <w:b/>
                <w:bCs/>
                <w:szCs w:val="18"/>
              </w:rPr>
            </w:pPr>
            <w:proofErr w:type="spellStart"/>
            <w:r w:rsidRPr="00D07088">
              <w:rPr>
                <w:rFonts w:ascii="Sylfaen" w:eastAsia="Times New Roman" w:hAnsi="Sylfaen" w:cs="Sylfaen"/>
                <w:b/>
                <w:bCs/>
                <w:szCs w:val="18"/>
              </w:rPr>
              <w:t>ვალების</w:t>
            </w:r>
            <w:proofErr w:type="spellEnd"/>
            <w:r w:rsidRPr="00D07088">
              <w:rPr>
                <w:rFonts w:ascii="Sylfaen" w:eastAsia="Times New Roman" w:hAnsi="Sylfaen" w:cs="Calibri"/>
                <w:b/>
                <w:bCs/>
                <w:szCs w:val="18"/>
              </w:rPr>
              <w:t xml:space="preserve"> </w:t>
            </w:r>
            <w:proofErr w:type="spellStart"/>
            <w:r w:rsidRPr="00D07088">
              <w:rPr>
                <w:rFonts w:ascii="Sylfaen" w:eastAsia="Times New Roman" w:hAnsi="Sylfaen" w:cs="Sylfaen"/>
                <w:b/>
                <w:bCs/>
                <w:szCs w:val="18"/>
              </w:rPr>
              <w:t>დაფარვა</w:t>
            </w:r>
            <w:proofErr w:type="spellEnd"/>
          </w:p>
        </w:tc>
        <w:tc>
          <w:tcPr>
            <w:tcW w:w="1099" w:type="pct"/>
            <w:shd w:val="clear" w:color="000000" w:fill="FFFFFF"/>
            <w:vAlign w:val="center"/>
            <w:hideMark/>
          </w:tcPr>
          <w:p w:rsidR="00255AE1" w:rsidRPr="00D07088" w:rsidRDefault="00255AE1" w:rsidP="00255AE1">
            <w:pPr>
              <w:spacing w:after="0" w:line="240" w:lineRule="auto"/>
              <w:jc w:val="center"/>
              <w:rPr>
                <w:rFonts w:ascii="Sylfaen" w:eastAsia="Times New Roman" w:hAnsi="Sylfaen" w:cs="Calibri"/>
                <w:b/>
                <w:bCs/>
                <w:szCs w:val="18"/>
              </w:rPr>
            </w:pPr>
            <w:proofErr w:type="spellStart"/>
            <w:r w:rsidRPr="00D07088">
              <w:rPr>
                <w:rFonts w:ascii="Sylfaen" w:eastAsia="Times New Roman" w:hAnsi="Sylfaen" w:cs="Sylfaen"/>
                <w:b/>
                <w:bCs/>
                <w:szCs w:val="18"/>
              </w:rPr>
              <w:t>პროცენტი</w:t>
            </w:r>
            <w:proofErr w:type="spellEnd"/>
          </w:p>
        </w:tc>
        <w:tc>
          <w:tcPr>
            <w:tcW w:w="1238" w:type="pct"/>
            <w:shd w:val="clear" w:color="000000" w:fill="FFFFFF"/>
            <w:vAlign w:val="center"/>
            <w:hideMark/>
          </w:tcPr>
          <w:p w:rsidR="00255AE1" w:rsidRPr="00D07088" w:rsidRDefault="00255AE1" w:rsidP="00255AE1">
            <w:pPr>
              <w:spacing w:after="0" w:line="240" w:lineRule="auto"/>
              <w:jc w:val="center"/>
              <w:rPr>
                <w:rFonts w:ascii="Sylfaen" w:eastAsia="Times New Roman" w:hAnsi="Sylfaen" w:cs="Calibri"/>
                <w:b/>
                <w:bCs/>
                <w:lang w:val="ka-GE"/>
              </w:rPr>
            </w:pPr>
            <w:proofErr w:type="spellStart"/>
            <w:r w:rsidRPr="00D07088">
              <w:rPr>
                <w:rFonts w:ascii="Sylfaen" w:eastAsia="Times New Roman" w:hAnsi="Sylfaen" w:cs="Sylfaen"/>
                <w:b/>
                <w:bCs/>
              </w:rPr>
              <w:t>სულ</w:t>
            </w:r>
            <w:proofErr w:type="spellEnd"/>
            <w:r w:rsidRPr="00D07088">
              <w:rPr>
                <w:rFonts w:ascii="Sylfaen" w:eastAsia="Times New Roman" w:hAnsi="Sylfaen" w:cs="Calibri"/>
                <w:b/>
                <w:bCs/>
              </w:rPr>
              <w:t xml:space="preserve"> 201</w:t>
            </w:r>
            <w:r w:rsidRPr="00D07088">
              <w:rPr>
                <w:rFonts w:ascii="Sylfaen" w:eastAsia="Times New Roman" w:hAnsi="Sylfaen" w:cs="Calibri"/>
                <w:b/>
                <w:bCs/>
                <w:lang w:val="ka-GE"/>
              </w:rPr>
              <w:t>9</w:t>
            </w:r>
          </w:p>
        </w:tc>
      </w:tr>
      <w:tr w:rsidR="000C7EBF" w:rsidRPr="007A3E06" w:rsidTr="00D07088">
        <w:trPr>
          <w:trHeight w:hRule="exact" w:val="312"/>
          <w:jc w:val="center"/>
        </w:trPr>
        <w:tc>
          <w:tcPr>
            <w:tcW w:w="1509" w:type="pct"/>
            <w:shd w:val="clear" w:color="000000" w:fill="FFFFFF"/>
            <w:noWrap/>
            <w:vAlign w:val="center"/>
            <w:hideMark/>
          </w:tcPr>
          <w:p w:rsidR="000C7EBF" w:rsidRPr="007A3E06" w:rsidRDefault="000C7EBF" w:rsidP="000C7EBF">
            <w:pPr>
              <w:spacing w:after="0" w:line="240" w:lineRule="auto"/>
              <w:jc w:val="center"/>
              <w:rPr>
                <w:rFonts w:ascii="Calibri" w:eastAsia="Times New Roman" w:hAnsi="Calibri" w:cs="Calibri"/>
                <w:color w:val="000000"/>
              </w:rPr>
            </w:pPr>
            <w:r w:rsidRPr="007A3E06">
              <w:rPr>
                <w:rFonts w:ascii="Calibri" w:eastAsia="Times New Roman" w:hAnsi="Calibri" w:cs="Calibri"/>
                <w:color w:val="000000"/>
              </w:rPr>
              <w:t> </w:t>
            </w:r>
          </w:p>
        </w:tc>
        <w:tc>
          <w:tcPr>
            <w:tcW w:w="1154" w:type="pct"/>
            <w:shd w:val="clear" w:color="000000" w:fill="FFFFFF"/>
            <w:hideMark/>
          </w:tcPr>
          <w:p w:rsidR="000C7EBF" w:rsidRPr="000C7EBF" w:rsidRDefault="000C7EBF" w:rsidP="000C7EBF">
            <w:pPr>
              <w:spacing w:after="0" w:line="240" w:lineRule="auto"/>
              <w:jc w:val="center"/>
              <w:rPr>
                <w:rFonts w:eastAsia="Times New Roman" w:cstheme="minorHAnsi"/>
                <w:b/>
                <w:bCs/>
                <w:i/>
                <w:iCs/>
                <w:szCs w:val="18"/>
                <w:u w:val="single"/>
              </w:rPr>
            </w:pPr>
            <w:r w:rsidRPr="000C7EBF">
              <w:rPr>
                <w:rFonts w:eastAsia="Times New Roman" w:cstheme="minorHAnsi"/>
                <w:b/>
                <w:bCs/>
                <w:i/>
                <w:iCs/>
                <w:szCs w:val="18"/>
                <w:u w:val="single"/>
              </w:rPr>
              <w:t xml:space="preserve"> 890,000 </w:t>
            </w:r>
          </w:p>
        </w:tc>
        <w:tc>
          <w:tcPr>
            <w:tcW w:w="1099" w:type="pct"/>
            <w:shd w:val="clear" w:color="000000" w:fill="FFFFFF"/>
            <w:hideMark/>
          </w:tcPr>
          <w:p w:rsidR="000C7EBF" w:rsidRPr="000C7EBF" w:rsidRDefault="000C7EBF" w:rsidP="000C7EBF">
            <w:pPr>
              <w:spacing w:after="0" w:line="240" w:lineRule="auto"/>
              <w:jc w:val="center"/>
              <w:rPr>
                <w:rFonts w:eastAsia="Times New Roman" w:cstheme="minorHAnsi"/>
                <w:b/>
                <w:bCs/>
                <w:i/>
                <w:iCs/>
                <w:szCs w:val="18"/>
                <w:u w:val="single"/>
              </w:rPr>
            </w:pPr>
            <w:r w:rsidRPr="000C7EBF">
              <w:rPr>
                <w:rFonts w:eastAsia="Times New Roman" w:cstheme="minorHAnsi"/>
                <w:b/>
                <w:bCs/>
                <w:i/>
                <w:iCs/>
                <w:szCs w:val="18"/>
                <w:u w:val="single"/>
              </w:rPr>
              <w:t xml:space="preserve"> 340,000 </w:t>
            </w:r>
          </w:p>
        </w:tc>
        <w:tc>
          <w:tcPr>
            <w:tcW w:w="1238" w:type="pct"/>
            <w:shd w:val="clear" w:color="000000" w:fill="FFFFFF"/>
            <w:hideMark/>
          </w:tcPr>
          <w:p w:rsidR="000C7EBF" w:rsidRPr="000C7EBF" w:rsidRDefault="000C7EBF" w:rsidP="000C7EBF">
            <w:pPr>
              <w:spacing w:after="0" w:line="240" w:lineRule="auto"/>
              <w:jc w:val="center"/>
              <w:rPr>
                <w:rFonts w:eastAsia="Times New Roman" w:cstheme="minorHAnsi"/>
                <w:b/>
                <w:bCs/>
                <w:i/>
                <w:iCs/>
                <w:szCs w:val="18"/>
                <w:u w:val="single"/>
              </w:rPr>
            </w:pPr>
            <w:r w:rsidRPr="000C7EBF">
              <w:rPr>
                <w:rFonts w:eastAsia="Times New Roman" w:cstheme="minorHAnsi"/>
                <w:b/>
                <w:bCs/>
                <w:i/>
                <w:iCs/>
                <w:szCs w:val="18"/>
                <w:u w:val="single"/>
              </w:rPr>
              <w:t xml:space="preserve"> 1,230,000 </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ავსტრია</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3,600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4,000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კუვეიტი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5,000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900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5,900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იაპონია</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13,500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4,600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18,100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გერმანია</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69,400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19,700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89,100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აშშ</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6,300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1,200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7,500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სომხეთი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4,000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4,700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აზერბაიჯანი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3,000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3,600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ირანი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2,400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500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ყაზახეთი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11,500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6,400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17,900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ნიდერლანდები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რუსეთი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26,700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6,400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33,100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თურქეთი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5,600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1,300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თურქმენეთი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10,600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11,200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უკრაინა</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9</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109</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უზბეკეთი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110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საფრანგეთი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72,100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6,800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78,900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ჩინეთი</w:t>
            </w:r>
            <w:proofErr w:type="spellEnd"/>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1,100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IDA</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268,100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30,400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298,500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IBRD</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35,100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85,400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120,500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IFAD</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3,000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900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3,900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EBRD</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41,500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4,100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45,600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EIB</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26,400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7,200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33,600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ADB</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158,200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57,300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215,500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IMF</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132,300</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1,900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134,200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EU</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CEB</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AIIB</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600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7"/>
              </w:rPr>
            </w:pPr>
            <w:r w:rsidRPr="007A3E06">
              <w:rPr>
                <w:rFonts w:ascii="Calibri" w:eastAsia="Times New Roman" w:hAnsi="Calibri" w:cs="Calibri"/>
                <w:bCs/>
                <w:i/>
                <w:iCs/>
                <w:szCs w:val="17"/>
              </w:rPr>
              <w:t>NEFCO</w:t>
            </w:r>
          </w:p>
        </w:tc>
        <w:tc>
          <w:tcPr>
            <w:tcW w:w="1154"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099"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100</w:t>
            </w:r>
          </w:p>
        </w:tc>
        <w:tc>
          <w:tcPr>
            <w:tcW w:w="1238" w:type="pct"/>
            <w:shd w:val="clear" w:color="000000" w:fill="FFFFFF"/>
            <w:noWrap/>
            <w:vAlign w:val="center"/>
            <w:hideMark/>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100</w:t>
            </w:r>
          </w:p>
        </w:tc>
      </w:tr>
      <w:tr w:rsidR="000C7EBF" w:rsidRPr="007A3E06" w:rsidTr="00D07088">
        <w:trPr>
          <w:trHeight w:hRule="exact" w:val="312"/>
          <w:jc w:val="center"/>
        </w:trPr>
        <w:tc>
          <w:tcPr>
            <w:tcW w:w="1509" w:type="pct"/>
            <w:shd w:val="clear" w:color="000000" w:fill="FFFFFF"/>
            <w:vAlign w:val="center"/>
            <w:hideMark/>
          </w:tcPr>
          <w:p w:rsidR="000C7EBF" w:rsidRPr="007A3E06" w:rsidRDefault="000C7EBF" w:rsidP="000C7EBF">
            <w:pPr>
              <w:spacing w:after="0" w:line="240" w:lineRule="auto"/>
              <w:jc w:val="center"/>
              <w:rPr>
                <w:rFonts w:ascii="Calibri" w:eastAsia="Times New Roman" w:hAnsi="Calibri" w:cs="Calibri"/>
                <w:bCs/>
                <w:i/>
                <w:iCs/>
                <w:szCs w:val="18"/>
              </w:rPr>
            </w:pPr>
            <w:proofErr w:type="spellStart"/>
            <w:r w:rsidRPr="007A3E06">
              <w:rPr>
                <w:rFonts w:ascii="Sylfaen" w:eastAsia="Times New Roman" w:hAnsi="Sylfaen" w:cs="Sylfaen"/>
                <w:bCs/>
                <w:i/>
                <w:iCs/>
                <w:szCs w:val="18"/>
              </w:rPr>
              <w:t>ევრობონდები</w:t>
            </w:r>
            <w:proofErr w:type="spellEnd"/>
          </w:p>
        </w:tc>
        <w:tc>
          <w:tcPr>
            <w:tcW w:w="1154" w:type="pct"/>
            <w:shd w:val="clear" w:color="000000" w:fill="FFFFFF"/>
            <w:noWrap/>
            <w:vAlign w:val="center"/>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w:t>
            </w:r>
          </w:p>
        </w:tc>
        <w:tc>
          <w:tcPr>
            <w:tcW w:w="1099" w:type="pct"/>
            <w:shd w:val="clear" w:color="000000" w:fill="FFFFFF"/>
            <w:noWrap/>
            <w:vAlign w:val="center"/>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91,500</w:t>
            </w:r>
          </w:p>
        </w:tc>
        <w:tc>
          <w:tcPr>
            <w:tcW w:w="1238" w:type="pct"/>
            <w:shd w:val="clear" w:color="000000" w:fill="FFFFFF"/>
            <w:noWrap/>
            <w:vAlign w:val="center"/>
          </w:tcPr>
          <w:p w:rsidR="000C7EBF" w:rsidRPr="000C7EBF" w:rsidRDefault="000C7EBF" w:rsidP="000C7EBF">
            <w:pPr>
              <w:spacing w:after="0" w:line="240" w:lineRule="auto"/>
              <w:jc w:val="center"/>
              <w:rPr>
                <w:rFonts w:eastAsia="Times New Roman" w:cstheme="minorHAnsi"/>
                <w:b/>
                <w:bCs/>
                <w:i/>
                <w:iCs/>
                <w:szCs w:val="18"/>
              </w:rPr>
            </w:pPr>
            <w:r w:rsidRPr="000C7EBF">
              <w:rPr>
                <w:rFonts w:eastAsia="Times New Roman" w:cstheme="minorHAnsi"/>
                <w:b/>
                <w:bCs/>
                <w:i/>
                <w:iCs/>
                <w:szCs w:val="18"/>
              </w:rPr>
              <w:t>91,500</w:t>
            </w:r>
          </w:p>
        </w:tc>
      </w:tr>
    </w:tbl>
    <w:p w:rsidR="00FF5D73" w:rsidRPr="0079765C" w:rsidRDefault="005E7CA8" w:rsidP="00CB62A2">
      <w:pPr>
        <w:tabs>
          <w:tab w:val="left" w:pos="720"/>
        </w:tabs>
        <w:spacing w:before="240" w:after="0" w:line="240" w:lineRule="auto"/>
        <w:jc w:val="both"/>
        <w:rPr>
          <w:rFonts w:ascii="Sylfaen" w:hAnsi="Sylfaen" w:cs="Sylfaen"/>
          <w:szCs w:val="21"/>
          <w:shd w:val="clear" w:color="auto" w:fill="FFFFFF"/>
          <w:lang w:val="ka-GE"/>
        </w:rPr>
      </w:pPr>
      <w:r>
        <w:rPr>
          <w:rFonts w:ascii="Sylfaen" w:hAnsi="Sylfaen" w:cs="Sylfaen"/>
          <w:szCs w:val="21"/>
          <w:shd w:val="clear" w:color="auto" w:fill="FFFFFF"/>
        </w:rPr>
        <w:tab/>
      </w:r>
      <w:r w:rsidR="0079765C" w:rsidRPr="0079765C">
        <w:rPr>
          <w:rFonts w:ascii="Sylfaen" w:hAnsi="Sylfaen" w:cs="Sylfaen"/>
          <w:szCs w:val="21"/>
          <w:shd w:val="clear" w:color="auto" w:fill="FFFFFF"/>
          <w:lang w:val="ka-GE"/>
        </w:rPr>
        <w:t xml:space="preserve">საქართველოს ფინანსთა სამინისტრომ განახორციელა 6 და 12 თვიანი სახაზინო ვალდებულებების და 2, 5 და 10 წლიანი სახაზინო ობლიგაციების ემისია. 2018 წლის </w:t>
      </w:r>
      <w:r w:rsidR="00597997">
        <w:rPr>
          <w:rFonts w:ascii="Sylfaen" w:hAnsi="Sylfaen" w:cs="Sylfaen"/>
          <w:szCs w:val="21"/>
          <w:shd w:val="clear" w:color="auto" w:fill="FFFFFF"/>
          <w:lang w:val="ka-GE"/>
        </w:rPr>
        <w:t>31</w:t>
      </w:r>
      <w:r w:rsidR="0079765C" w:rsidRPr="0079765C">
        <w:rPr>
          <w:rFonts w:ascii="Sylfaen" w:hAnsi="Sylfaen" w:cs="Sylfaen"/>
          <w:szCs w:val="21"/>
          <w:shd w:val="clear" w:color="auto" w:fill="FFFFFF"/>
          <w:lang w:val="ka-GE"/>
        </w:rPr>
        <w:t xml:space="preserve"> </w:t>
      </w:r>
      <w:r w:rsidR="00597997">
        <w:rPr>
          <w:rFonts w:ascii="Sylfaen" w:hAnsi="Sylfaen" w:cs="Sylfaen"/>
          <w:szCs w:val="21"/>
          <w:shd w:val="clear" w:color="auto" w:fill="FFFFFF"/>
          <w:lang w:val="ka-GE"/>
        </w:rPr>
        <w:t>ოქტომბრის</w:t>
      </w:r>
      <w:r w:rsidR="0079765C" w:rsidRPr="0079765C">
        <w:rPr>
          <w:rFonts w:ascii="Sylfaen" w:hAnsi="Sylfaen" w:cs="Sylfaen"/>
          <w:szCs w:val="21"/>
          <w:shd w:val="clear" w:color="auto" w:fill="FFFFFF"/>
          <w:lang w:val="ka-GE"/>
        </w:rPr>
        <w:t xml:space="preserve">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 6 თვიანზე 7.1%, 12 თვიანზე 7.1%, 2 წლიანზე - 7.2%, 5 წლიანზე - 7.4%, 10 წლიანზე</w:t>
      </w:r>
      <w:r w:rsidR="00597997">
        <w:rPr>
          <w:rFonts w:ascii="Sylfaen" w:hAnsi="Sylfaen" w:cs="Sylfaen"/>
          <w:szCs w:val="21"/>
          <w:shd w:val="clear" w:color="auto" w:fill="FFFFFF"/>
          <w:lang w:val="ka-GE"/>
        </w:rPr>
        <w:t xml:space="preserve"> - 8</w:t>
      </w:r>
      <w:r w:rsidR="0079765C" w:rsidRPr="0079765C">
        <w:rPr>
          <w:rFonts w:ascii="Sylfaen" w:hAnsi="Sylfaen" w:cs="Sylfaen"/>
          <w:szCs w:val="21"/>
          <w:shd w:val="clear" w:color="auto" w:fill="FFFFFF"/>
          <w:lang w:val="ka-GE"/>
        </w:rPr>
        <w:t>.</w:t>
      </w:r>
      <w:r w:rsidR="00597997">
        <w:rPr>
          <w:rFonts w:ascii="Sylfaen" w:hAnsi="Sylfaen" w:cs="Sylfaen"/>
          <w:szCs w:val="21"/>
          <w:shd w:val="clear" w:color="auto" w:fill="FFFFFF"/>
          <w:lang w:val="ka-GE"/>
        </w:rPr>
        <w:t>8</w:t>
      </w:r>
      <w:r w:rsidR="0079765C" w:rsidRPr="0079765C">
        <w:rPr>
          <w:rFonts w:ascii="Sylfaen" w:hAnsi="Sylfaen" w:cs="Sylfaen"/>
          <w:szCs w:val="21"/>
          <w:shd w:val="clear" w:color="auto" w:fill="FFFFFF"/>
          <w:lang w:val="ka-GE"/>
        </w:rPr>
        <w:t>%.</w:t>
      </w:r>
    </w:p>
    <w:p w:rsidR="00FF5D73" w:rsidRDefault="00FF5D73" w:rsidP="00CB62A2">
      <w:pPr>
        <w:autoSpaceDE w:val="0"/>
        <w:autoSpaceDN w:val="0"/>
        <w:adjustRightInd w:val="0"/>
        <w:spacing w:after="0" w:line="240" w:lineRule="auto"/>
        <w:jc w:val="both"/>
        <w:rPr>
          <w:rFonts w:ascii="Sylfaen" w:hAnsi="Sylfaen" w:cs="Sylfaen"/>
          <w:szCs w:val="21"/>
          <w:shd w:val="clear" w:color="auto" w:fill="FFFFFF"/>
          <w:lang w:val="ka-GE"/>
        </w:rPr>
      </w:pPr>
      <w:r w:rsidRPr="0057502A">
        <w:rPr>
          <w:rFonts w:ascii="Sylfaen" w:hAnsi="Sylfaen" w:cs="Sylfaen"/>
          <w:szCs w:val="21"/>
          <w:shd w:val="clear" w:color="auto" w:fill="FFFFFF"/>
          <w:lang w:val="ka-GE"/>
        </w:rPr>
        <w:tab/>
      </w:r>
      <w:r w:rsidR="00CB62A2" w:rsidRPr="00CB62A2">
        <w:rPr>
          <w:rFonts w:ascii="Sylfaen" w:hAnsi="Sylfaen" w:cs="Sylfaen"/>
          <w:szCs w:val="21"/>
          <w:shd w:val="clear" w:color="auto" w:fill="FFFFFF"/>
          <w:lang w:val="ka-GE"/>
        </w:rPr>
        <w:t xml:space="preserve">სახელმწიფო ფასიანი ქაღალდების გამოშვების შედეგად საშინაო ვალის ნაშთმა 2018 წლის </w:t>
      </w:r>
      <w:r w:rsidR="00597997">
        <w:rPr>
          <w:rFonts w:ascii="Sylfaen" w:hAnsi="Sylfaen" w:cs="Sylfaen"/>
          <w:szCs w:val="21"/>
          <w:shd w:val="clear" w:color="auto" w:fill="FFFFFF"/>
          <w:lang w:val="ka-GE"/>
        </w:rPr>
        <w:t>31</w:t>
      </w:r>
      <w:r w:rsidR="00CB62A2" w:rsidRPr="00CB62A2">
        <w:rPr>
          <w:rFonts w:ascii="Sylfaen" w:hAnsi="Sylfaen" w:cs="Sylfaen"/>
          <w:szCs w:val="21"/>
          <w:shd w:val="clear" w:color="auto" w:fill="FFFFFF"/>
          <w:lang w:val="ka-GE"/>
        </w:rPr>
        <w:t xml:space="preserve"> </w:t>
      </w:r>
      <w:r w:rsidR="00597997">
        <w:rPr>
          <w:rFonts w:ascii="Sylfaen" w:hAnsi="Sylfaen" w:cs="Sylfaen"/>
          <w:szCs w:val="21"/>
          <w:shd w:val="clear" w:color="auto" w:fill="FFFFFF"/>
          <w:lang w:val="ka-GE"/>
        </w:rPr>
        <w:t>ოქტომბრის</w:t>
      </w:r>
      <w:r w:rsidR="00CB62A2" w:rsidRPr="00CB62A2">
        <w:rPr>
          <w:rFonts w:ascii="Sylfaen" w:hAnsi="Sylfaen" w:cs="Sylfaen"/>
          <w:szCs w:val="21"/>
          <w:shd w:val="clear" w:color="auto" w:fill="FFFFFF"/>
          <w:lang w:val="ka-GE"/>
        </w:rPr>
        <w:t xml:space="preserve"> მდგომარეობით შეადგენა 3,</w:t>
      </w:r>
      <w:r w:rsidR="00597997">
        <w:rPr>
          <w:rFonts w:ascii="Sylfaen" w:hAnsi="Sylfaen" w:cs="Sylfaen"/>
          <w:szCs w:val="21"/>
          <w:shd w:val="clear" w:color="auto" w:fill="FFFFFF"/>
          <w:lang w:val="ka-GE"/>
        </w:rPr>
        <w:t>077</w:t>
      </w:r>
      <w:r w:rsidR="00CB62A2" w:rsidRPr="00CB62A2">
        <w:rPr>
          <w:rFonts w:ascii="Sylfaen" w:hAnsi="Sylfaen" w:cs="Sylfaen"/>
          <w:szCs w:val="21"/>
          <w:shd w:val="clear" w:color="auto" w:fill="FFFFFF"/>
          <w:lang w:val="ka-GE"/>
        </w:rPr>
        <w:t>.</w:t>
      </w:r>
      <w:r w:rsidR="00597997">
        <w:rPr>
          <w:rFonts w:ascii="Sylfaen" w:hAnsi="Sylfaen" w:cs="Sylfaen"/>
          <w:szCs w:val="21"/>
          <w:shd w:val="clear" w:color="auto" w:fill="FFFFFF"/>
          <w:lang w:val="ka-GE"/>
        </w:rPr>
        <w:t>7</w:t>
      </w:r>
      <w:r w:rsidR="00CB62A2" w:rsidRPr="00CB62A2">
        <w:rPr>
          <w:rFonts w:ascii="Sylfaen" w:hAnsi="Sylfaen" w:cs="Sylfaen"/>
          <w:szCs w:val="21"/>
          <w:shd w:val="clear" w:color="auto" w:fill="FFFFFF"/>
          <w:lang w:val="ka-GE"/>
        </w:rPr>
        <w:t xml:space="preserve"> მილიონი ლარი (სახელმწიფო ფასიანი ქაღალდების </w:t>
      </w:r>
      <w:r w:rsidR="00CB62A2" w:rsidRPr="00CB62A2">
        <w:rPr>
          <w:rFonts w:ascii="Sylfaen" w:hAnsi="Sylfaen" w:cs="Sylfaen"/>
          <w:szCs w:val="21"/>
          <w:shd w:val="clear" w:color="auto" w:fill="FFFFFF"/>
          <w:lang w:val="ka-GE"/>
        </w:rPr>
        <w:lastRenderedPageBreak/>
        <w:t>დაუფარავი მოცულობა ნომინალებში - 3,</w:t>
      </w:r>
      <w:r w:rsidR="00597997">
        <w:rPr>
          <w:rFonts w:ascii="Sylfaen" w:hAnsi="Sylfaen" w:cs="Sylfaen"/>
          <w:szCs w:val="21"/>
          <w:shd w:val="clear" w:color="auto" w:fill="FFFFFF"/>
          <w:lang w:val="ka-GE"/>
        </w:rPr>
        <w:t>093</w:t>
      </w:r>
      <w:r w:rsidR="00CB62A2" w:rsidRPr="00CB62A2">
        <w:rPr>
          <w:rFonts w:ascii="Sylfaen" w:hAnsi="Sylfaen" w:cs="Sylfaen"/>
          <w:szCs w:val="21"/>
          <w:shd w:val="clear" w:color="auto" w:fill="FFFFFF"/>
          <w:lang w:val="ka-GE"/>
        </w:rPr>
        <w:t>.9 მლნ ლარი), აქედან 2,63</w:t>
      </w:r>
      <w:r w:rsidR="00597997">
        <w:rPr>
          <w:rFonts w:ascii="Sylfaen" w:hAnsi="Sylfaen" w:cs="Sylfaen"/>
          <w:szCs w:val="21"/>
          <w:shd w:val="clear" w:color="auto" w:fill="FFFFFF"/>
          <w:lang w:val="ka-GE"/>
        </w:rPr>
        <w:t>6</w:t>
      </w:r>
      <w:r w:rsidR="00CB62A2" w:rsidRPr="00CB62A2">
        <w:rPr>
          <w:rFonts w:ascii="Sylfaen" w:hAnsi="Sylfaen" w:cs="Sylfaen"/>
          <w:szCs w:val="21"/>
          <w:shd w:val="clear" w:color="auto" w:fill="FFFFFF"/>
          <w:lang w:val="ka-GE"/>
        </w:rPr>
        <w:t>.</w:t>
      </w:r>
      <w:r w:rsidR="00597997">
        <w:rPr>
          <w:rFonts w:ascii="Sylfaen" w:hAnsi="Sylfaen" w:cs="Sylfaen"/>
          <w:szCs w:val="21"/>
          <w:shd w:val="clear" w:color="auto" w:fill="FFFFFF"/>
          <w:lang w:val="ka-GE"/>
        </w:rPr>
        <w:t>8</w:t>
      </w:r>
      <w:r w:rsidR="00CB62A2" w:rsidRPr="00CB62A2">
        <w:rPr>
          <w:rFonts w:ascii="Sylfaen" w:hAnsi="Sylfaen" w:cs="Sylfaen"/>
          <w:szCs w:val="21"/>
          <w:shd w:val="clear" w:color="auto" w:fill="FFFFFF"/>
          <w:lang w:val="ka-GE"/>
        </w:rPr>
        <w:t xml:space="preserve"> მილიონი ლარი წარმოადგენს ნაშთს სახაზინო ვალდებულებების და ობლიგაციების ნაწილში, ხოლო 440.8 მილიონი ლარი - „სახელმწიფო ობლიგაციები სებ-სთვის და ღია ბაზრის ოპერაციებისათვის“ ნაწილში.</w:t>
      </w:r>
    </w:p>
    <w:p w:rsidR="00CB62A2" w:rsidRDefault="00CB62A2" w:rsidP="00CB62A2">
      <w:pPr>
        <w:autoSpaceDE w:val="0"/>
        <w:autoSpaceDN w:val="0"/>
        <w:adjustRightInd w:val="0"/>
        <w:spacing w:after="0" w:line="240" w:lineRule="auto"/>
        <w:jc w:val="both"/>
        <w:rPr>
          <w:rFonts w:ascii="Sylfaen" w:hAnsi="Sylfaen" w:cs="Sylfaen"/>
          <w:szCs w:val="21"/>
          <w:shd w:val="clear" w:color="auto" w:fill="FFFFFF"/>
          <w:lang w:val="ka-GE"/>
        </w:rPr>
      </w:pPr>
    </w:p>
    <w:p w:rsidR="00FF5D73" w:rsidRDefault="00FF5D73" w:rsidP="00653DD1">
      <w:pPr>
        <w:autoSpaceDE w:val="0"/>
        <w:autoSpaceDN w:val="0"/>
        <w:adjustRightInd w:val="0"/>
        <w:spacing w:after="0" w:line="240" w:lineRule="auto"/>
        <w:jc w:val="both"/>
        <w:rPr>
          <w:rFonts w:ascii="Sylfaen" w:hAnsi="Sylfaen" w:cs="Sylfaen"/>
          <w:szCs w:val="18"/>
          <w:shd w:val="clear" w:color="auto" w:fill="FFFFFF"/>
          <w:lang w:val="ka-GE"/>
        </w:rPr>
      </w:pPr>
      <w:proofErr w:type="spellStart"/>
      <w:proofErr w:type="gramStart"/>
      <w:r w:rsidRPr="00F66BF1">
        <w:rPr>
          <w:rFonts w:ascii="Sylfaen" w:eastAsia="Times New Roman" w:hAnsi="Sylfaen" w:cs="Arial"/>
          <w:b/>
          <w:bCs/>
          <w:color w:val="000000"/>
          <w:sz w:val="16"/>
          <w:szCs w:val="16"/>
        </w:rPr>
        <w:t>შენიშვნა</w:t>
      </w:r>
      <w:proofErr w:type="spellEnd"/>
      <w:proofErr w:type="gramEnd"/>
      <w:r w:rsidRPr="00F66BF1">
        <w:rPr>
          <w:rFonts w:ascii="Sylfaen" w:eastAsia="Times New Roman" w:hAnsi="Sylfaen" w:cs="Arial"/>
          <w:b/>
          <w:bCs/>
          <w:color w:val="000000"/>
          <w:sz w:val="16"/>
          <w:szCs w:val="16"/>
        </w:rPr>
        <w:t xml:space="preserve">: </w:t>
      </w:r>
      <w:proofErr w:type="spellStart"/>
      <w:r w:rsidRPr="00F66BF1">
        <w:rPr>
          <w:rFonts w:ascii="Sylfaen" w:eastAsia="Times New Roman" w:hAnsi="Sylfaen" w:cs="Arial"/>
          <w:color w:val="000000"/>
          <w:sz w:val="16"/>
          <w:szCs w:val="16"/>
        </w:rPr>
        <w:t>სახელმწიფო</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საშინაო</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ვალის</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ნაშთი</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არ</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მოიცავს</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ე.წ</w:t>
      </w:r>
      <w:proofErr w:type="spellEnd"/>
      <w:r w:rsidRPr="00F66BF1">
        <w:rPr>
          <w:rFonts w:ascii="Sylfaen" w:eastAsia="Times New Roman" w:hAnsi="Sylfaen" w:cs="Arial"/>
          <w:color w:val="000000"/>
          <w:sz w:val="16"/>
          <w:szCs w:val="16"/>
        </w:rPr>
        <w:t xml:space="preserve">. </w:t>
      </w:r>
      <w:r w:rsidR="00653DD1">
        <w:rPr>
          <w:rFonts w:ascii="Sylfaen" w:eastAsia="Times New Roman" w:hAnsi="Sylfaen" w:cs="Arial"/>
          <w:color w:val="000000"/>
          <w:sz w:val="16"/>
          <w:szCs w:val="16"/>
          <w:lang w:val="ka-GE"/>
        </w:rPr>
        <w:t>„</w:t>
      </w:r>
      <w:proofErr w:type="spellStart"/>
      <w:r w:rsidRPr="00F66BF1">
        <w:rPr>
          <w:rFonts w:ascii="Sylfaen" w:eastAsia="Times New Roman" w:hAnsi="Sylfaen" w:cs="Arial"/>
          <w:color w:val="000000"/>
          <w:sz w:val="16"/>
          <w:szCs w:val="16"/>
        </w:rPr>
        <w:t>ისტორიულ</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ვალს</w:t>
      </w:r>
      <w:proofErr w:type="spellEnd"/>
      <w:r w:rsidRPr="00F66BF1">
        <w:rPr>
          <w:rFonts w:ascii="Sylfaen" w:eastAsia="Times New Roman" w:hAnsi="Sylfaen" w:cs="Arial"/>
          <w:color w:val="000000"/>
          <w:sz w:val="16"/>
          <w:szCs w:val="16"/>
        </w:rPr>
        <w:t xml:space="preserve">". </w:t>
      </w:r>
      <w:r w:rsidR="00653DD1">
        <w:rPr>
          <w:rFonts w:ascii="Sylfaen" w:eastAsia="Times New Roman" w:hAnsi="Sylfaen" w:cs="Arial"/>
          <w:color w:val="000000"/>
          <w:sz w:val="16"/>
          <w:szCs w:val="16"/>
          <w:lang w:val="ka-GE"/>
        </w:rPr>
        <w:t>„</w:t>
      </w:r>
      <w:proofErr w:type="spellStart"/>
      <w:r w:rsidRPr="00F66BF1">
        <w:rPr>
          <w:rFonts w:ascii="Sylfaen" w:eastAsia="Times New Roman" w:hAnsi="Sylfaen" w:cs="Arial"/>
          <w:color w:val="000000"/>
          <w:sz w:val="16"/>
          <w:szCs w:val="16"/>
        </w:rPr>
        <w:t>ისტორიული</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ვალის</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მოცულობა</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საორიენტაციოა</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ვინაიდან</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ამ</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კატეგორიის</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უმეტესი</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ნაწილი</w:t>
      </w:r>
      <w:proofErr w:type="spellEnd"/>
      <w:r w:rsidRPr="00F66BF1">
        <w:rPr>
          <w:rFonts w:ascii="Sylfaen" w:eastAsia="Times New Roman" w:hAnsi="Sylfaen" w:cs="Arial"/>
          <w:color w:val="000000"/>
          <w:sz w:val="16"/>
          <w:szCs w:val="16"/>
        </w:rPr>
        <w:t xml:space="preserve"> </w:t>
      </w:r>
      <w:proofErr w:type="spellStart"/>
      <w:r w:rsidRPr="00F66BF1">
        <w:rPr>
          <w:rFonts w:ascii="Sylfaen" w:eastAsia="Times New Roman" w:hAnsi="Sylfaen" w:cs="Arial"/>
          <w:color w:val="000000"/>
          <w:sz w:val="16"/>
          <w:szCs w:val="16"/>
        </w:rPr>
        <w:t>დასაზუსტებელია</w:t>
      </w:r>
      <w:proofErr w:type="spellEnd"/>
    </w:p>
    <w:p w:rsidR="00FF5D73" w:rsidRPr="0057502A" w:rsidRDefault="00FF5D73" w:rsidP="00653DD1">
      <w:pPr>
        <w:autoSpaceDE w:val="0"/>
        <w:autoSpaceDN w:val="0"/>
        <w:adjustRightInd w:val="0"/>
        <w:spacing w:after="0" w:line="240" w:lineRule="auto"/>
        <w:jc w:val="both"/>
        <w:rPr>
          <w:rFonts w:ascii="Sylfaen" w:hAnsi="Sylfaen" w:cs="Sylfaen"/>
          <w:szCs w:val="18"/>
          <w:shd w:val="clear" w:color="auto" w:fill="FFFFFF"/>
          <w:lang w:val="ka-GE"/>
        </w:rPr>
      </w:pPr>
    </w:p>
    <w:p w:rsidR="00FF5D73" w:rsidRDefault="00FF5D73" w:rsidP="00653DD1">
      <w:pPr>
        <w:autoSpaceDE w:val="0"/>
        <w:autoSpaceDN w:val="0"/>
        <w:adjustRightInd w:val="0"/>
        <w:spacing w:after="0" w:line="240" w:lineRule="auto"/>
        <w:jc w:val="center"/>
        <w:rPr>
          <w:rFonts w:ascii="Sylfaen" w:hAnsi="Sylfaen" w:cs="Sylfaen"/>
          <w:b/>
          <w:szCs w:val="18"/>
          <w:shd w:val="clear" w:color="auto" w:fill="FFFFFF"/>
        </w:rPr>
      </w:pPr>
      <w:r>
        <w:rPr>
          <w:rFonts w:ascii="Sylfaen" w:hAnsi="Sylfaen" w:cs="Sylfaen"/>
          <w:b/>
          <w:szCs w:val="18"/>
          <w:shd w:val="clear" w:color="auto" w:fill="FFFFFF"/>
          <w:lang w:val="ka-GE"/>
        </w:rPr>
        <w:t>სახელმწიფო  ფასიანი ქაღალდების დაუფარავი მოცულობა</w:t>
      </w:r>
      <w:r w:rsidR="00110A1B">
        <w:rPr>
          <w:rFonts w:ascii="Sylfaen" w:hAnsi="Sylfaen" w:cs="Sylfaen"/>
          <w:b/>
          <w:szCs w:val="18"/>
          <w:shd w:val="clear" w:color="auto" w:fill="FFFFFF"/>
          <w:lang w:val="ka-GE"/>
        </w:rPr>
        <w:t xml:space="preserve"> ნომინალებ</w:t>
      </w:r>
      <w:r w:rsidR="006D3126">
        <w:rPr>
          <w:rFonts w:ascii="Sylfaen" w:hAnsi="Sylfaen" w:cs="Sylfaen"/>
          <w:b/>
          <w:szCs w:val="18"/>
          <w:shd w:val="clear" w:color="auto" w:fill="FFFFFF"/>
          <w:lang w:val="ka-GE"/>
        </w:rPr>
        <w:t>ში</w:t>
      </w:r>
      <w:r>
        <w:rPr>
          <w:rFonts w:ascii="Sylfaen" w:hAnsi="Sylfaen" w:cs="Sylfaen"/>
          <w:b/>
          <w:szCs w:val="18"/>
          <w:shd w:val="clear" w:color="auto" w:fill="FFFFFF"/>
          <w:lang w:val="ka-GE"/>
        </w:rPr>
        <w:t xml:space="preserve"> ვადის და ტიპის მიხედვით </w:t>
      </w:r>
      <w:r w:rsidRPr="0057502A">
        <w:rPr>
          <w:rFonts w:ascii="Sylfaen" w:hAnsi="Sylfaen" w:cs="Sylfaen"/>
          <w:b/>
          <w:szCs w:val="18"/>
          <w:shd w:val="clear" w:color="auto" w:fill="FFFFFF"/>
          <w:lang w:val="ka-GE"/>
        </w:rPr>
        <w:t>201</w:t>
      </w:r>
      <w:r w:rsidR="00335477">
        <w:rPr>
          <w:rFonts w:ascii="Sylfaen" w:hAnsi="Sylfaen" w:cs="Sylfaen"/>
          <w:b/>
          <w:szCs w:val="18"/>
          <w:shd w:val="clear" w:color="auto" w:fill="FFFFFF"/>
        </w:rPr>
        <w:t>8</w:t>
      </w:r>
      <w:r w:rsidRPr="0057502A">
        <w:rPr>
          <w:rFonts w:ascii="Sylfaen" w:hAnsi="Sylfaen" w:cs="Sylfaen"/>
          <w:b/>
          <w:szCs w:val="18"/>
          <w:shd w:val="clear" w:color="auto" w:fill="FFFFFF"/>
          <w:lang w:val="ka-GE"/>
        </w:rPr>
        <w:t xml:space="preserve"> წლის </w:t>
      </w:r>
      <w:r>
        <w:rPr>
          <w:rFonts w:ascii="Sylfaen" w:hAnsi="Sylfaen" w:cs="Sylfaen"/>
          <w:b/>
          <w:szCs w:val="18"/>
          <w:shd w:val="clear" w:color="auto" w:fill="FFFFFF"/>
          <w:lang w:val="ka-GE"/>
        </w:rPr>
        <w:t>31</w:t>
      </w:r>
      <w:r w:rsidRPr="0057502A">
        <w:rPr>
          <w:rFonts w:ascii="Sylfaen" w:hAnsi="Sylfaen" w:cs="Sylfaen"/>
          <w:b/>
          <w:szCs w:val="18"/>
          <w:shd w:val="clear" w:color="auto" w:fill="FFFFFF"/>
          <w:lang w:val="ka-GE"/>
        </w:rPr>
        <w:t xml:space="preserve"> </w:t>
      </w:r>
      <w:r w:rsidR="00597997">
        <w:rPr>
          <w:rFonts w:ascii="Sylfaen" w:hAnsi="Sylfaen" w:cs="Sylfaen"/>
          <w:b/>
          <w:szCs w:val="18"/>
          <w:shd w:val="clear" w:color="auto" w:fill="FFFFFF"/>
          <w:lang w:val="ka-GE"/>
        </w:rPr>
        <w:t>ოქტომბრის</w:t>
      </w:r>
      <w:r w:rsidR="00044F01" w:rsidRPr="0057502A">
        <w:rPr>
          <w:rFonts w:ascii="Sylfaen" w:hAnsi="Sylfaen" w:cs="Sylfaen"/>
          <w:b/>
          <w:szCs w:val="18"/>
          <w:shd w:val="clear" w:color="auto" w:fill="FFFFFF"/>
          <w:lang w:val="ka-GE"/>
        </w:rPr>
        <w:t xml:space="preserve"> </w:t>
      </w:r>
      <w:r w:rsidRPr="0057502A">
        <w:rPr>
          <w:rFonts w:ascii="Sylfaen" w:hAnsi="Sylfaen" w:cs="Sylfaen"/>
          <w:b/>
          <w:szCs w:val="18"/>
          <w:shd w:val="clear" w:color="auto" w:fill="FFFFFF"/>
          <w:lang w:val="ka-GE"/>
        </w:rPr>
        <w:t>მდგომარეობით</w:t>
      </w:r>
    </w:p>
    <w:p w:rsidR="00FF5D73" w:rsidRPr="00F66BF1" w:rsidRDefault="00FF5D73" w:rsidP="00653DD1">
      <w:pPr>
        <w:autoSpaceDE w:val="0"/>
        <w:autoSpaceDN w:val="0"/>
        <w:adjustRightInd w:val="0"/>
        <w:spacing w:after="0" w:line="240" w:lineRule="auto"/>
        <w:jc w:val="center"/>
        <w:rPr>
          <w:rFonts w:ascii="Sylfaen" w:hAnsi="Sylfaen" w:cs="Sylfaen"/>
          <w:b/>
          <w:sz w:val="14"/>
          <w:szCs w:val="14"/>
          <w:shd w:val="clear" w:color="auto" w:fill="FFFFFF"/>
        </w:rPr>
      </w:pPr>
    </w:p>
    <w:p w:rsidR="00FF5D73" w:rsidRPr="00F66BF1" w:rsidRDefault="00FF5D73" w:rsidP="00CB62A2">
      <w:pPr>
        <w:autoSpaceDE w:val="0"/>
        <w:autoSpaceDN w:val="0"/>
        <w:adjustRightInd w:val="0"/>
        <w:spacing w:after="0" w:line="240" w:lineRule="auto"/>
        <w:ind w:left="7200"/>
        <w:jc w:val="right"/>
        <w:rPr>
          <w:rFonts w:ascii="Sylfaen" w:hAnsi="Sylfaen" w:cs="Sylfaen"/>
          <w:b/>
          <w:i/>
          <w:color w:val="7F7F7F" w:themeColor="text1" w:themeTint="80"/>
          <w:szCs w:val="18"/>
          <w:shd w:val="clear" w:color="auto" w:fill="FFFFFF"/>
        </w:rPr>
      </w:pPr>
      <w:r>
        <w:rPr>
          <w:rFonts w:ascii="Sylfaen" w:hAnsi="Sylfaen" w:cs="Sylfaen"/>
          <w:b/>
          <w:color w:val="7F7F7F" w:themeColor="text1" w:themeTint="80"/>
          <w:szCs w:val="18"/>
          <w:shd w:val="clear" w:color="auto" w:fill="FFFFFF"/>
          <w:lang w:val="ka-GE"/>
        </w:rPr>
        <w:t xml:space="preserve"> </w:t>
      </w:r>
      <w:r w:rsidR="00D0479D">
        <w:rPr>
          <w:rFonts w:ascii="Sylfaen" w:hAnsi="Sylfaen" w:cs="Sylfaen"/>
          <w:b/>
          <w:color w:val="7F7F7F" w:themeColor="text1" w:themeTint="80"/>
          <w:szCs w:val="18"/>
          <w:shd w:val="clear" w:color="auto" w:fill="FFFFFF"/>
        </w:rPr>
        <w:t xml:space="preserve">        </w:t>
      </w:r>
      <w:r>
        <w:rPr>
          <w:rFonts w:ascii="Sylfaen" w:hAnsi="Sylfaen" w:cs="Sylfaen"/>
          <w:b/>
          <w:color w:val="7F7F7F" w:themeColor="text1" w:themeTint="80"/>
          <w:szCs w:val="18"/>
          <w:shd w:val="clear" w:color="auto" w:fill="FFFFFF"/>
          <w:lang w:val="ka-GE"/>
        </w:rPr>
        <w:t xml:space="preserve"> </w:t>
      </w:r>
      <w:r w:rsidRPr="00F66BF1">
        <w:rPr>
          <w:rFonts w:ascii="Sylfaen" w:hAnsi="Sylfaen" w:cs="Sylfaen"/>
          <w:b/>
          <w:i/>
          <w:color w:val="7F7F7F" w:themeColor="text1" w:themeTint="80"/>
          <w:sz w:val="20"/>
          <w:szCs w:val="18"/>
          <w:shd w:val="clear" w:color="auto" w:fill="FFFFFF"/>
          <w:lang w:val="ka-GE"/>
        </w:rPr>
        <w:t>ათასი ლარი</w:t>
      </w:r>
    </w:p>
    <w:tbl>
      <w:tblPr>
        <w:tblW w:w="5000" w:type="pct"/>
        <w:tblLook w:val="04A0" w:firstRow="1" w:lastRow="0" w:firstColumn="1" w:lastColumn="0" w:noHBand="0" w:noVBand="1"/>
      </w:tblPr>
      <w:tblGrid>
        <w:gridCol w:w="7882"/>
        <w:gridCol w:w="2638"/>
      </w:tblGrid>
      <w:tr w:rsidR="00653DD1" w:rsidRPr="00653DD1" w:rsidTr="00D07088">
        <w:trPr>
          <w:trHeight w:val="405"/>
        </w:trPr>
        <w:tc>
          <w:tcPr>
            <w:tcW w:w="3746" w:type="pct"/>
            <w:tcBorders>
              <w:top w:val="single" w:sz="4" w:space="0" w:color="auto"/>
              <w:left w:val="single" w:sz="4" w:space="0" w:color="auto"/>
              <w:bottom w:val="single" w:sz="4" w:space="0" w:color="D3D3D3"/>
              <w:right w:val="single" w:sz="4" w:space="0" w:color="D3D3D3"/>
            </w:tcBorders>
            <w:shd w:val="clear" w:color="auto" w:fill="auto"/>
            <w:vAlign w:val="center"/>
            <w:hideMark/>
          </w:tcPr>
          <w:p w:rsidR="00044F01" w:rsidRPr="00653DD1" w:rsidRDefault="00044F01" w:rsidP="00653DD1">
            <w:pPr>
              <w:spacing w:after="0" w:line="240" w:lineRule="auto"/>
              <w:rPr>
                <w:rFonts w:ascii="Sylfaen" w:eastAsia="Times New Roman" w:hAnsi="Sylfaen" w:cs="Arial"/>
                <w:b/>
                <w:bCs/>
                <w:sz w:val="20"/>
                <w:szCs w:val="20"/>
                <w:lang w:val="ka-GE"/>
              </w:rPr>
            </w:pPr>
            <w:r w:rsidRPr="00653DD1">
              <w:rPr>
                <w:rFonts w:ascii="Sylfaen" w:eastAsia="Times New Roman" w:hAnsi="Sylfaen" w:cs="Arial"/>
                <w:b/>
                <w:bCs/>
                <w:sz w:val="20"/>
                <w:szCs w:val="20"/>
                <w:lang w:val="ka-GE"/>
              </w:rPr>
              <w:t xml:space="preserve">სულ </w:t>
            </w:r>
          </w:p>
        </w:tc>
        <w:tc>
          <w:tcPr>
            <w:tcW w:w="1254" w:type="pct"/>
            <w:tcBorders>
              <w:top w:val="single" w:sz="4" w:space="0" w:color="auto"/>
              <w:left w:val="nil"/>
              <w:bottom w:val="single" w:sz="4" w:space="0" w:color="D3D3D3"/>
              <w:right w:val="single" w:sz="4" w:space="0" w:color="auto"/>
            </w:tcBorders>
            <w:shd w:val="clear" w:color="auto" w:fill="auto"/>
            <w:vAlign w:val="center"/>
            <w:hideMark/>
          </w:tcPr>
          <w:p w:rsidR="00044F01" w:rsidRPr="00653DD1" w:rsidRDefault="00CB62A2" w:rsidP="00597997">
            <w:pPr>
              <w:spacing w:after="0" w:line="240" w:lineRule="auto"/>
              <w:jc w:val="center"/>
              <w:rPr>
                <w:rFonts w:ascii="Sylfaen" w:eastAsia="Times New Roman" w:hAnsi="Sylfaen" w:cs="Arial"/>
                <w:b/>
                <w:bCs/>
                <w:sz w:val="20"/>
                <w:szCs w:val="20"/>
              </w:rPr>
            </w:pPr>
            <w:r>
              <w:rPr>
                <w:rFonts w:ascii="Sylfaen" w:hAnsi="Sylfaen" w:cs="Arial"/>
                <w:b/>
                <w:bCs/>
                <w:sz w:val="20"/>
                <w:szCs w:val="20"/>
              </w:rPr>
              <w:t>3,09</w:t>
            </w:r>
            <w:r w:rsidR="00597997">
              <w:rPr>
                <w:rFonts w:ascii="Sylfaen" w:hAnsi="Sylfaen" w:cs="Arial"/>
                <w:b/>
                <w:bCs/>
                <w:sz w:val="20"/>
                <w:szCs w:val="20"/>
              </w:rPr>
              <w:t>3</w:t>
            </w:r>
            <w:r>
              <w:rPr>
                <w:rFonts w:ascii="Sylfaen" w:hAnsi="Sylfaen" w:cs="Arial"/>
                <w:b/>
                <w:bCs/>
                <w:sz w:val="20"/>
                <w:szCs w:val="20"/>
              </w:rPr>
              <w:t>,868</w:t>
            </w:r>
          </w:p>
        </w:tc>
      </w:tr>
      <w:tr w:rsidR="00653DD1" w:rsidRPr="00653DD1" w:rsidTr="00D07088">
        <w:trPr>
          <w:trHeight w:val="384"/>
        </w:trPr>
        <w:tc>
          <w:tcPr>
            <w:tcW w:w="3746" w:type="pct"/>
            <w:tcBorders>
              <w:top w:val="nil"/>
              <w:left w:val="single" w:sz="4" w:space="0" w:color="auto"/>
              <w:bottom w:val="single" w:sz="4" w:space="0" w:color="D3D3D3"/>
              <w:right w:val="single" w:sz="4" w:space="0" w:color="D3D3D3"/>
            </w:tcBorders>
            <w:shd w:val="clear" w:color="auto" w:fill="auto"/>
            <w:vAlign w:val="center"/>
            <w:hideMark/>
          </w:tcPr>
          <w:p w:rsidR="00044F01" w:rsidRPr="00653DD1" w:rsidRDefault="00044F01" w:rsidP="00653DD1">
            <w:pPr>
              <w:spacing w:after="0" w:line="240" w:lineRule="auto"/>
              <w:rPr>
                <w:rFonts w:ascii="Sylfaen" w:eastAsia="Times New Roman" w:hAnsi="Sylfaen" w:cs="Arial"/>
                <w:b/>
                <w:bCs/>
                <w:sz w:val="20"/>
                <w:szCs w:val="20"/>
              </w:rPr>
            </w:pPr>
            <w:proofErr w:type="spellStart"/>
            <w:r w:rsidRPr="00653DD1">
              <w:rPr>
                <w:rFonts w:ascii="Sylfaen" w:eastAsia="Times New Roman" w:hAnsi="Sylfaen" w:cs="Arial"/>
                <w:b/>
                <w:bCs/>
                <w:sz w:val="20"/>
                <w:szCs w:val="20"/>
              </w:rPr>
              <w:t>სახაზინო</w:t>
            </w:r>
            <w:proofErr w:type="spellEnd"/>
            <w:r w:rsidRPr="00653DD1">
              <w:rPr>
                <w:rFonts w:ascii="Sylfaen" w:eastAsia="Times New Roman" w:hAnsi="Sylfaen" w:cs="Arial"/>
                <w:b/>
                <w:bCs/>
                <w:sz w:val="20"/>
                <w:szCs w:val="20"/>
              </w:rPr>
              <w:t xml:space="preserve"> </w:t>
            </w:r>
            <w:proofErr w:type="spellStart"/>
            <w:r w:rsidRPr="00653DD1">
              <w:rPr>
                <w:rFonts w:ascii="Sylfaen" w:eastAsia="Times New Roman" w:hAnsi="Sylfaen" w:cs="Arial"/>
                <w:b/>
                <w:bCs/>
                <w:sz w:val="20"/>
                <w:szCs w:val="20"/>
              </w:rPr>
              <w:t>ფასიანი</w:t>
            </w:r>
            <w:proofErr w:type="spellEnd"/>
            <w:r w:rsidRPr="00653DD1">
              <w:rPr>
                <w:rFonts w:ascii="Sylfaen" w:eastAsia="Times New Roman" w:hAnsi="Sylfaen" w:cs="Arial"/>
                <w:b/>
                <w:bCs/>
                <w:sz w:val="20"/>
                <w:szCs w:val="20"/>
              </w:rPr>
              <w:t xml:space="preserve"> </w:t>
            </w:r>
            <w:proofErr w:type="spellStart"/>
            <w:r w:rsidRPr="00653DD1">
              <w:rPr>
                <w:rFonts w:ascii="Sylfaen" w:eastAsia="Times New Roman" w:hAnsi="Sylfaen" w:cs="Arial"/>
                <w:b/>
                <w:bCs/>
                <w:sz w:val="20"/>
                <w:szCs w:val="20"/>
              </w:rPr>
              <w:t>ქაღალდები</w:t>
            </w:r>
            <w:proofErr w:type="spellEnd"/>
          </w:p>
        </w:tc>
        <w:tc>
          <w:tcPr>
            <w:tcW w:w="1254" w:type="pct"/>
            <w:tcBorders>
              <w:top w:val="nil"/>
              <w:left w:val="nil"/>
              <w:bottom w:val="single" w:sz="4" w:space="0" w:color="D3D3D3"/>
              <w:right w:val="single" w:sz="4" w:space="0" w:color="auto"/>
            </w:tcBorders>
            <w:shd w:val="clear" w:color="auto" w:fill="auto"/>
            <w:vAlign w:val="center"/>
            <w:hideMark/>
          </w:tcPr>
          <w:p w:rsidR="00044F01" w:rsidRPr="00653DD1" w:rsidRDefault="00CB62A2" w:rsidP="00597997">
            <w:pPr>
              <w:spacing w:after="0" w:line="240" w:lineRule="auto"/>
              <w:jc w:val="center"/>
              <w:rPr>
                <w:rFonts w:ascii="Sylfaen" w:eastAsia="Times New Roman" w:hAnsi="Sylfaen" w:cs="Tahoma"/>
                <w:b/>
                <w:bCs/>
                <w:sz w:val="20"/>
                <w:szCs w:val="20"/>
              </w:rPr>
            </w:pPr>
            <w:r>
              <w:rPr>
                <w:rFonts w:ascii="Sylfaen" w:hAnsi="Sylfaen" w:cs="Tahoma"/>
                <w:b/>
                <w:bCs/>
                <w:sz w:val="20"/>
                <w:szCs w:val="20"/>
              </w:rPr>
              <w:t>2,65</w:t>
            </w:r>
            <w:r w:rsidR="00597997">
              <w:rPr>
                <w:rFonts w:ascii="Sylfaen" w:hAnsi="Sylfaen" w:cs="Tahoma"/>
                <w:b/>
                <w:bCs/>
                <w:sz w:val="20"/>
                <w:szCs w:val="20"/>
              </w:rPr>
              <w:t>3</w:t>
            </w:r>
            <w:r>
              <w:rPr>
                <w:rFonts w:ascii="Sylfaen" w:hAnsi="Sylfaen" w:cs="Tahoma"/>
                <w:b/>
                <w:bCs/>
                <w:sz w:val="20"/>
                <w:szCs w:val="20"/>
              </w:rPr>
              <w:t>,022</w:t>
            </w:r>
          </w:p>
        </w:tc>
      </w:tr>
      <w:tr w:rsidR="00CB62A2" w:rsidRPr="004B1CC7" w:rsidTr="00D07088">
        <w:trPr>
          <w:trHeight w:val="60"/>
        </w:trPr>
        <w:tc>
          <w:tcPr>
            <w:tcW w:w="3746" w:type="pct"/>
            <w:tcBorders>
              <w:top w:val="nil"/>
              <w:left w:val="single" w:sz="4" w:space="0" w:color="auto"/>
              <w:bottom w:val="single" w:sz="4" w:space="0" w:color="D3D3D3"/>
              <w:right w:val="single" w:sz="4" w:space="0" w:color="D3D3D3"/>
            </w:tcBorders>
            <w:shd w:val="clear" w:color="auto" w:fill="auto"/>
            <w:vAlign w:val="center"/>
          </w:tcPr>
          <w:p w:rsidR="00CB62A2" w:rsidRPr="00653DD1" w:rsidRDefault="00CB62A2" w:rsidP="00CB62A2">
            <w:pPr>
              <w:spacing w:after="0" w:line="240" w:lineRule="auto"/>
              <w:rPr>
                <w:rFonts w:ascii="Sylfaen" w:eastAsia="Times New Roman" w:hAnsi="Sylfaen" w:cs="Arial"/>
                <w:b/>
                <w:bCs/>
                <w:sz w:val="20"/>
                <w:szCs w:val="20"/>
              </w:rPr>
            </w:pPr>
            <w:r>
              <w:rPr>
                <w:rFonts w:ascii="Sylfaen" w:eastAsia="Times New Roman" w:hAnsi="Sylfaen" w:cs="Calibri"/>
                <w:sz w:val="20"/>
                <w:szCs w:val="20"/>
                <w:lang w:val="ka-GE"/>
              </w:rPr>
              <w:t>6</w:t>
            </w:r>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თვის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ვადიანობის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სახაზინო</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ვალდებულებები</w:t>
            </w:r>
            <w:proofErr w:type="spellEnd"/>
          </w:p>
        </w:tc>
        <w:tc>
          <w:tcPr>
            <w:tcW w:w="1254" w:type="pct"/>
            <w:tcBorders>
              <w:top w:val="nil"/>
              <w:left w:val="nil"/>
              <w:bottom w:val="single" w:sz="4" w:space="0" w:color="D3D3D3"/>
              <w:right w:val="single" w:sz="4" w:space="0" w:color="auto"/>
            </w:tcBorders>
            <w:shd w:val="clear" w:color="auto" w:fill="auto"/>
            <w:vAlign w:val="center"/>
          </w:tcPr>
          <w:p w:rsidR="00CB62A2" w:rsidRPr="00CB62A2" w:rsidRDefault="00CB62A2" w:rsidP="00CB62A2">
            <w:pPr>
              <w:spacing w:after="0"/>
              <w:jc w:val="center"/>
              <w:rPr>
                <w:rFonts w:ascii="Sylfaen" w:hAnsi="Sylfaen" w:cs="Tahoma"/>
                <w:sz w:val="20"/>
                <w:szCs w:val="20"/>
              </w:rPr>
            </w:pPr>
            <w:r w:rsidRPr="00CB62A2">
              <w:rPr>
                <w:rFonts w:ascii="Sylfaen" w:hAnsi="Sylfaen" w:cs="Tahoma"/>
                <w:sz w:val="20"/>
                <w:szCs w:val="20"/>
              </w:rPr>
              <w:t>120,000.0</w:t>
            </w:r>
          </w:p>
        </w:tc>
      </w:tr>
      <w:tr w:rsidR="00CB62A2" w:rsidRPr="00653DD1" w:rsidTr="00D07088">
        <w:trPr>
          <w:trHeight w:val="353"/>
        </w:trPr>
        <w:tc>
          <w:tcPr>
            <w:tcW w:w="3746" w:type="pct"/>
            <w:tcBorders>
              <w:top w:val="nil"/>
              <w:left w:val="single" w:sz="4" w:space="0" w:color="auto"/>
              <w:bottom w:val="single" w:sz="4" w:space="0" w:color="D3D3D3"/>
              <w:right w:val="single" w:sz="4" w:space="0" w:color="D3D3D3"/>
            </w:tcBorders>
            <w:shd w:val="clear" w:color="auto" w:fill="auto"/>
            <w:noWrap/>
            <w:vAlign w:val="center"/>
            <w:hideMark/>
          </w:tcPr>
          <w:p w:rsidR="00CB62A2" w:rsidRPr="00653DD1" w:rsidRDefault="00CB62A2" w:rsidP="00CB62A2">
            <w:pPr>
              <w:spacing w:after="0" w:line="240" w:lineRule="auto"/>
              <w:rPr>
                <w:rFonts w:ascii="Sylfaen" w:eastAsia="Times New Roman" w:hAnsi="Sylfaen" w:cs="Calibri"/>
                <w:sz w:val="20"/>
                <w:szCs w:val="20"/>
              </w:rPr>
            </w:pPr>
            <w:r w:rsidRPr="00653DD1">
              <w:rPr>
                <w:rFonts w:ascii="Sylfaen" w:eastAsia="Times New Roman" w:hAnsi="Sylfaen" w:cs="Calibri"/>
                <w:sz w:val="20"/>
                <w:szCs w:val="20"/>
              </w:rPr>
              <w:t xml:space="preserve">12 </w:t>
            </w:r>
            <w:proofErr w:type="spellStart"/>
            <w:r w:rsidRPr="00653DD1">
              <w:rPr>
                <w:rFonts w:ascii="Sylfaen" w:eastAsia="Times New Roman" w:hAnsi="Sylfaen" w:cs="Calibri"/>
                <w:sz w:val="20"/>
                <w:szCs w:val="20"/>
              </w:rPr>
              <w:t>თვის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ვადიანობის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სახაზინო</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ვალდებულებები</w:t>
            </w:r>
            <w:proofErr w:type="spellEnd"/>
            <w:r w:rsidRPr="00653DD1">
              <w:rPr>
                <w:rFonts w:ascii="Sylfaen" w:eastAsia="Times New Roman" w:hAnsi="Sylfaen" w:cs="Calibri"/>
                <w:sz w:val="20"/>
                <w:szCs w:val="20"/>
              </w:rPr>
              <w:t xml:space="preserve"> </w:t>
            </w:r>
          </w:p>
        </w:tc>
        <w:tc>
          <w:tcPr>
            <w:tcW w:w="1254" w:type="pct"/>
            <w:tcBorders>
              <w:top w:val="nil"/>
              <w:left w:val="nil"/>
              <w:bottom w:val="single" w:sz="4" w:space="0" w:color="D3D3D3"/>
              <w:right w:val="single" w:sz="4" w:space="0" w:color="auto"/>
            </w:tcBorders>
            <w:shd w:val="clear" w:color="auto" w:fill="auto"/>
            <w:vAlign w:val="center"/>
            <w:hideMark/>
          </w:tcPr>
          <w:p w:rsidR="00CB62A2" w:rsidRPr="00CB62A2" w:rsidRDefault="00597997" w:rsidP="00CB62A2">
            <w:pPr>
              <w:spacing w:after="0"/>
              <w:jc w:val="center"/>
              <w:rPr>
                <w:rFonts w:ascii="Sylfaen" w:hAnsi="Sylfaen" w:cs="Tahoma"/>
                <w:sz w:val="20"/>
                <w:szCs w:val="20"/>
              </w:rPr>
            </w:pPr>
            <w:r>
              <w:rPr>
                <w:rFonts w:ascii="Sylfaen" w:hAnsi="Sylfaen" w:cs="Tahoma"/>
                <w:sz w:val="20"/>
                <w:szCs w:val="20"/>
              </w:rPr>
              <w:t>44</w:t>
            </w:r>
            <w:r w:rsidR="00CB62A2" w:rsidRPr="00CB62A2">
              <w:rPr>
                <w:rFonts w:ascii="Sylfaen" w:hAnsi="Sylfaen" w:cs="Tahoma"/>
                <w:sz w:val="20"/>
                <w:szCs w:val="20"/>
              </w:rPr>
              <w:t>0,000.0</w:t>
            </w:r>
          </w:p>
        </w:tc>
      </w:tr>
      <w:tr w:rsidR="00CB62A2" w:rsidRPr="00653DD1" w:rsidTr="00D07088">
        <w:trPr>
          <w:trHeight w:val="285"/>
        </w:trPr>
        <w:tc>
          <w:tcPr>
            <w:tcW w:w="3746" w:type="pct"/>
            <w:tcBorders>
              <w:top w:val="nil"/>
              <w:left w:val="single" w:sz="4" w:space="0" w:color="auto"/>
              <w:bottom w:val="single" w:sz="4" w:space="0" w:color="D3D3D3"/>
              <w:right w:val="single" w:sz="4" w:space="0" w:color="D3D3D3"/>
            </w:tcBorders>
            <w:shd w:val="clear" w:color="auto" w:fill="auto"/>
            <w:noWrap/>
            <w:vAlign w:val="center"/>
            <w:hideMark/>
          </w:tcPr>
          <w:p w:rsidR="00CB62A2" w:rsidRPr="00653DD1" w:rsidRDefault="00CB62A2" w:rsidP="00CB62A2">
            <w:pPr>
              <w:spacing w:after="0" w:line="240" w:lineRule="auto"/>
              <w:rPr>
                <w:rFonts w:ascii="Sylfaen" w:eastAsia="Times New Roman" w:hAnsi="Sylfaen" w:cs="Calibri"/>
                <w:sz w:val="20"/>
                <w:szCs w:val="20"/>
              </w:rPr>
            </w:pPr>
            <w:r w:rsidRPr="00653DD1">
              <w:rPr>
                <w:rFonts w:ascii="Sylfaen" w:eastAsia="Times New Roman" w:hAnsi="Sylfaen" w:cs="Calibri"/>
                <w:sz w:val="20"/>
                <w:szCs w:val="20"/>
              </w:rPr>
              <w:t xml:space="preserve">2 </w:t>
            </w:r>
            <w:proofErr w:type="spellStart"/>
            <w:r w:rsidRPr="00653DD1">
              <w:rPr>
                <w:rFonts w:ascii="Sylfaen" w:eastAsia="Times New Roman" w:hAnsi="Sylfaen" w:cs="Calibri"/>
                <w:sz w:val="20"/>
                <w:szCs w:val="20"/>
              </w:rPr>
              <w:t>წლის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ვადიანობის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სახაზინო</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ობლიგაციები</w:t>
            </w:r>
            <w:proofErr w:type="spellEnd"/>
            <w:r w:rsidRPr="00653DD1">
              <w:rPr>
                <w:rFonts w:ascii="Sylfaen" w:eastAsia="Times New Roman" w:hAnsi="Sylfaen" w:cs="Calibri"/>
                <w:sz w:val="20"/>
                <w:szCs w:val="20"/>
              </w:rPr>
              <w:t xml:space="preserve"> </w:t>
            </w:r>
          </w:p>
        </w:tc>
        <w:tc>
          <w:tcPr>
            <w:tcW w:w="1254" w:type="pct"/>
            <w:tcBorders>
              <w:top w:val="nil"/>
              <w:left w:val="nil"/>
              <w:bottom w:val="single" w:sz="4" w:space="0" w:color="D3D3D3"/>
              <w:right w:val="single" w:sz="4" w:space="0" w:color="auto"/>
            </w:tcBorders>
            <w:shd w:val="clear" w:color="auto" w:fill="auto"/>
            <w:vAlign w:val="center"/>
            <w:hideMark/>
          </w:tcPr>
          <w:p w:rsidR="00CB62A2" w:rsidRPr="00CB62A2" w:rsidRDefault="00597997" w:rsidP="00CB62A2">
            <w:pPr>
              <w:spacing w:after="0"/>
              <w:jc w:val="center"/>
              <w:rPr>
                <w:rFonts w:ascii="Sylfaen" w:hAnsi="Sylfaen" w:cs="Tahoma"/>
                <w:sz w:val="20"/>
                <w:szCs w:val="20"/>
              </w:rPr>
            </w:pPr>
            <w:r>
              <w:rPr>
                <w:rFonts w:ascii="Sylfaen" w:hAnsi="Sylfaen" w:cs="Tahoma"/>
                <w:sz w:val="20"/>
                <w:szCs w:val="20"/>
              </w:rPr>
              <w:t>745</w:t>
            </w:r>
            <w:r w:rsidR="00CB62A2" w:rsidRPr="00CB62A2">
              <w:rPr>
                <w:rFonts w:ascii="Sylfaen" w:hAnsi="Sylfaen" w:cs="Tahoma"/>
                <w:sz w:val="20"/>
                <w:szCs w:val="20"/>
              </w:rPr>
              <w:t>,000.0</w:t>
            </w:r>
          </w:p>
        </w:tc>
      </w:tr>
      <w:tr w:rsidR="00CB62A2" w:rsidRPr="00653DD1" w:rsidTr="00D07088">
        <w:trPr>
          <w:trHeight w:val="285"/>
        </w:trPr>
        <w:tc>
          <w:tcPr>
            <w:tcW w:w="3746" w:type="pct"/>
            <w:tcBorders>
              <w:top w:val="nil"/>
              <w:left w:val="single" w:sz="4" w:space="0" w:color="auto"/>
              <w:bottom w:val="single" w:sz="4" w:space="0" w:color="D3D3D3"/>
              <w:right w:val="single" w:sz="4" w:space="0" w:color="D3D3D3"/>
            </w:tcBorders>
            <w:shd w:val="clear" w:color="auto" w:fill="auto"/>
            <w:noWrap/>
            <w:vAlign w:val="center"/>
            <w:hideMark/>
          </w:tcPr>
          <w:p w:rsidR="00CB62A2" w:rsidRPr="00653DD1" w:rsidRDefault="00CB62A2" w:rsidP="00CB62A2">
            <w:pPr>
              <w:spacing w:after="0" w:line="240" w:lineRule="auto"/>
              <w:rPr>
                <w:rFonts w:ascii="Sylfaen" w:eastAsia="Times New Roman" w:hAnsi="Sylfaen" w:cs="Calibri"/>
                <w:sz w:val="20"/>
                <w:szCs w:val="20"/>
              </w:rPr>
            </w:pPr>
            <w:r w:rsidRPr="00653DD1">
              <w:rPr>
                <w:rFonts w:ascii="Sylfaen" w:eastAsia="Times New Roman" w:hAnsi="Sylfaen" w:cs="Calibri"/>
                <w:sz w:val="20"/>
                <w:szCs w:val="20"/>
              </w:rPr>
              <w:t xml:space="preserve">5 </w:t>
            </w:r>
            <w:proofErr w:type="spellStart"/>
            <w:r w:rsidRPr="00653DD1">
              <w:rPr>
                <w:rFonts w:ascii="Sylfaen" w:eastAsia="Times New Roman" w:hAnsi="Sylfaen" w:cs="Calibri"/>
                <w:sz w:val="20"/>
                <w:szCs w:val="20"/>
              </w:rPr>
              <w:t>წლის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ვადიანობის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სახაზინო</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ობლიგაციები</w:t>
            </w:r>
            <w:proofErr w:type="spellEnd"/>
          </w:p>
        </w:tc>
        <w:tc>
          <w:tcPr>
            <w:tcW w:w="1254" w:type="pct"/>
            <w:tcBorders>
              <w:top w:val="nil"/>
              <w:left w:val="nil"/>
              <w:bottom w:val="single" w:sz="4" w:space="0" w:color="D3D3D3"/>
              <w:right w:val="single" w:sz="4" w:space="0" w:color="auto"/>
            </w:tcBorders>
            <w:shd w:val="clear" w:color="auto" w:fill="auto"/>
            <w:vAlign w:val="center"/>
            <w:hideMark/>
          </w:tcPr>
          <w:p w:rsidR="00CB62A2" w:rsidRPr="00CB62A2" w:rsidRDefault="00CB62A2" w:rsidP="00597997">
            <w:pPr>
              <w:spacing w:after="0"/>
              <w:jc w:val="center"/>
              <w:rPr>
                <w:rFonts w:ascii="Sylfaen" w:hAnsi="Sylfaen" w:cs="Tahoma"/>
                <w:sz w:val="20"/>
                <w:szCs w:val="20"/>
              </w:rPr>
            </w:pPr>
            <w:r w:rsidRPr="00CB62A2">
              <w:rPr>
                <w:rFonts w:ascii="Sylfaen" w:hAnsi="Sylfaen" w:cs="Tahoma"/>
                <w:sz w:val="20"/>
                <w:szCs w:val="20"/>
              </w:rPr>
              <w:t>9</w:t>
            </w:r>
            <w:r w:rsidR="00597997">
              <w:rPr>
                <w:rFonts w:ascii="Sylfaen" w:hAnsi="Sylfaen" w:cs="Tahoma"/>
                <w:sz w:val="20"/>
                <w:szCs w:val="20"/>
              </w:rPr>
              <w:t>9</w:t>
            </w:r>
            <w:r w:rsidRPr="00CB62A2">
              <w:rPr>
                <w:rFonts w:ascii="Sylfaen" w:hAnsi="Sylfaen" w:cs="Tahoma"/>
                <w:sz w:val="20"/>
                <w:szCs w:val="20"/>
              </w:rPr>
              <w:t>5,502.0</w:t>
            </w:r>
          </w:p>
        </w:tc>
      </w:tr>
      <w:tr w:rsidR="00CB62A2" w:rsidRPr="00653DD1" w:rsidTr="00D07088">
        <w:trPr>
          <w:trHeight w:val="285"/>
        </w:trPr>
        <w:tc>
          <w:tcPr>
            <w:tcW w:w="3746" w:type="pct"/>
            <w:tcBorders>
              <w:top w:val="nil"/>
              <w:left w:val="single" w:sz="4" w:space="0" w:color="auto"/>
              <w:bottom w:val="single" w:sz="4" w:space="0" w:color="D3D3D3"/>
              <w:right w:val="single" w:sz="4" w:space="0" w:color="D3D3D3"/>
            </w:tcBorders>
            <w:shd w:val="clear" w:color="auto" w:fill="auto"/>
            <w:noWrap/>
            <w:vAlign w:val="center"/>
            <w:hideMark/>
          </w:tcPr>
          <w:p w:rsidR="00CB62A2" w:rsidRPr="00653DD1" w:rsidRDefault="00CB62A2" w:rsidP="00CB62A2">
            <w:pPr>
              <w:spacing w:after="0" w:line="240" w:lineRule="auto"/>
              <w:rPr>
                <w:rFonts w:ascii="Sylfaen" w:eastAsia="Times New Roman" w:hAnsi="Sylfaen" w:cs="Calibri"/>
                <w:sz w:val="20"/>
                <w:szCs w:val="20"/>
              </w:rPr>
            </w:pPr>
            <w:r w:rsidRPr="00653DD1">
              <w:rPr>
                <w:rFonts w:ascii="Sylfaen" w:eastAsia="Times New Roman" w:hAnsi="Sylfaen" w:cs="Calibri"/>
                <w:sz w:val="20"/>
                <w:szCs w:val="20"/>
              </w:rPr>
              <w:t xml:space="preserve">10 </w:t>
            </w:r>
            <w:proofErr w:type="spellStart"/>
            <w:r w:rsidRPr="00653DD1">
              <w:rPr>
                <w:rFonts w:ascii="Sylfaen" w:eastAsia="Times New Roman" w:hAnsi="Sylfaen" w:cs="Calibri"/>
                <w:sz w:val="20"/>
                <w:szCs w:val="20"/>
              </w:rPr>
              <w:t>წლის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ვადიანობის</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სახაზინო</w:t>
            </w:r>
            <w:proofErr w:type="spellEnd"/>
            <w:r w:rsidRPr="00653DD1">
              <w:rPr>
                <w:rFonts w:ascii="Sylfaen" w:eastAsia="Times New Roman" w:hAnsi="Sylfaen" w:cs="Calibri"/>
                <w:sz w:val="20"/>
                <w:szCs w:val="20"/>
              </w:rPr>
              <w:t xml:space="preserve"> </w:t>
            </w:r>
            <w:proofErr w:type="spellStart"/>
            <w:r w:rsidRPr="00653DD1">
              <w:rPr>
                <w:rFonts w:ascii="Sylfaen" w:eastAsia="Times New Roman" w:hAnsi="Sylfaen" w:cs="Calibri"/>
                <w:sz w:val="20"/>
                <w:szCs w:val="20"/>
              </w:rPr>
              <w:t>ობლიგაციები</w:t>
            </w:r>
            <w:proofErr w:type="spellEnd"/>
            <w:r w:rsidRPr="00653DD1">
              <w:rPr>
                <w:rFonts w:ascii="Sylfaen" w:eastAsia="Times New Roman" w:hAnsi="Sylfaen" w:cs="Calibri"/>
                <w:sz w:val="20"/>
                <w:szCs w:val="20"/>
              </w:rPr>
              <w:t xml:space="preserve">     </w:t>
            </w:r>
          </w:p>
        </w:tc>
        <w:tc>
          <w:tcPr>
            <w:tcW w:w="1254" w:type="pct"/>
            <w:tcBorders>
              <w:top w:val="nil"/>
              <w:left w:val="nil"/>
              <w:bottom w:val="single" w:sz="4" w:space="0" w:color="D3D3D3"/>
              <w:right w:val="single" w:sz="4" w:space="0" w:color="auto"/>
            </w:tcBorders>
            <w:shd w:val="clear" w:color="auto" w:fill="auto"/>
            <w:vAlign w:val="center"/>
            <w:hideMark/>
          </w:tcPr>
          <w:p w:rsidR="00CB62A2" w:rsidRPr="00CB62A2" w:rsidRDefault="00CB62A2" w:rsidP="00597997">
            <w:pPr>
              <w:spacing w:after="0"/>
              <w:jc w:val="center"/>
              <w:rPr>
                <w:rFonts w:ascii="Sylfaen" w:hAnsi="Sylfaen" w:cs="Tahoma"/>
                <w:sz w:val="20"/>
                <w:szCs w:val="20"/>
              </w:rPr>
            </w:pPr>
            <w:r w:rsidRPr="00CB62A2">
              <w:rPr>
                <w:rFonts w:ascii="Sylfaen" w:hAnsi="Sylfaen" w:cs="Tahoma"/>
                <w:sz w:val="20"/>
                <w:szCs w:val="20"/>
              </w:rPr>
              <w:t>3</w:t>
            </w:r>
            <w:r w:rsidR="00597997">
              <w:rPr>
                <w:rFonts w:ascii="Sylfaen" w:hAnsi="Sylfaen" w:cs="Tahoma"/>
                <w:sz w:val="20"/>
                <w:szCs w:val="20"/>
              </w:rPr>
              <w:t>5</w:t>
            </w:r>
            <w:r w:rsidRPr="00CB62A2">
              <w:rPr>
                <w:rFonts w:ascii="Sylfaen" w:hAnsi="Sylfaen" w:cs="Tahoma"/>
                <w:sz w:val="20"/>
                <w:szCs w:val="20"/>
              </w:rPr>
              <w:t>2,520.0</w:t>
            </w:r>
          </w:p>
        </w:tc>
      </w:tr>
      <w:tr w:rsidR="00653DD1" w:rsidRPr="00653DD1" w:rsidTr="00D07088">
        <w:trPr>
          <w:trHeight w:val="380"/>
        </w:trPr>
        <w:tc>
          <w:tcPr>
            <w:tcW w:w="3746" w:type="pct"/>
            <w:tcBorders>
              <w:top w:val="nil"/>
              <w:left w:val="single" w:sz="4" w:space="0" w:color="auto"/>
              <w:bottom w:val="single" w:sz="4" w:space="0" w:color="D3D3D3"/>
              <w:right w:val="single" w:sz="4" w:space="0" w:color="D3D3D3"/>
            </w:tcBorders>
            <w:shd w:val="clear" w:color="auto" w:fill="auto"/>
            <w:vAlign w:val="center"/>
            <w:hideMark/>
          </w:tcPr>
          <w:p w:rsidR="00044F01" w:rsidRPr="00653DD1" w:rsidRDefault="00044F01" w:rsidP="00653DD1">
            <w:pPr>
              <w:spacing w:after="0" w:line="240" w:lineRule="auto"/>
              <w:rPr>
                <w:rFonts w:ascii="Sylfaen" w:eastAsia="Times New Roman" w:hAnsi="Sylfaen" w:cs="Arial"/>
                <w:b/>
                <w:bCs/>
                <w:sz w:val="20"/>
                <w:szCs w:val="20"/>
              </w:rPr>
            </w:pPr>
            <w:proofErr w:type="spellStart"/>
            <w:r w:rsidRPr="00653DD1">
              <w:rPr>
                <w:rFonts w:ascii="Sylfaen" w:eastAsia="Times New Roman" w:hAnsi="Sylfaen" w:cs="Arial"/>
                <w:b/>
                <w:bCs/>
                <w:sz w:val="20"/>
                <w:szCs w:val="20"/>
              </w:rPr>
              <w:t>სხვა</w:t>
            </w:r>
            <w:proofErr w:type="spellEnd"/>
            <w:r w:rsidRPr="00653DD1">
              <w:rPr>
                <w:rFonts w:ascii="Sylfaen" w:eastAsia="Times New Roman" w:hAnsi="Sylfaen" w:cs="Arial"/>
                <w:b/>
                <w:bCs/>
                <w:sz w:val="20"/>
                <w:szCs w:val="20"/>
              </w:rPr>
              <w:t xml:space="preserve"> </w:t>
            </w:r>
            <w:proofErr w:type="spellStart"/>
            <w:r w:rsidRPr="00653DD1">
              <w:rPr>
                <w:rFonts w:ascii="Sylfaen" w:eastAsia="Times New Roman" w:hAnsi="Sylfaen" w:cs="Arial"/>
                <w:b/>
                <w:bCs/>
                <w:sz w:val="20"/>
                <w:szCs w:val="20"/>
              </w:rPr>
              <w:t>სახელმწიფო</w:t>
            </w:r>
            <w:proofErr w:type="spellEnd"/>
            <w:r w:rsidRPr="00653DD1">
              <w:rPr>
                <w:rFonts w:ascii="Sylfaen" w:eastAsia="Times New Roman" w:hAnsi="Sylfaen" w:cs="Arial"/>
                <w:b/>
                <w:bCs/>
                <w:sz w:val="20"/>
                <w:szCs w:val="20"/>
              </w:rPr>
              <w:t xml:space="preserve"> </w:t>
            </w:r>
            <w:proofErr w:type="spellStart"/>
            <w:r w:rsidRPr="00653DD1">
              <w:rPr>
                <w:rFonts w:ascii="Sylfaen" w:eastAsia="Times New Roman" w:hAnsi="Sylfaen" w:cs="Arial"/>
                <w:b/>
                <w:bCs/>
                <w:sz w:val="20"/>
                <w:szCs w:val="20"/>
              </w:rPr>
              <w:t>ფასიანი</w:t>
            </w:r>
            <w:proofErr w:type="spellEnd"/>
            <w:r w:rsidRPr="00653DD1">
              <w:rPr>
                <w:rFonts w:ascii="Sylfaen" w:eastAsia="Times New Roman" w:hAnsi="Sylfaen" w:cs="Arial"/>
                <w:b/>
                <w:bCs/>
                <w:sz w:val="20"/>
                <w:szCs w:val="20"/>
              </w:rPr>
              <w:t xml:space="preserve"> </w:t>
            </w:r>
            <w:proofErr w:type="spellStart"/>
            <w:r w:rsidRPr="00653DD1">
              <w:rPr>
                <w:rFonts w:ascii="Sylfaen" w:eastAsia="Times New Roman" w:hAnsi="Sylfaen" w:cs="Arial"/>
                <w:b/>
                <w:bCs/>
                <w:sz w:val="20"/>
                <w:szCs w:val="20"/>
              </w:rPr>
              <w:t>ქაღალდები</w:t>
            </w:r>
            <w:proofErr w:type="spellEnd"/>
          </w:p>
        </w:tc>
        <w:tc>
          <w:tcPr>
            <w:tcW w:w="1254" w:type="pct"/>
            <w:tcBorders>
              <w:top w:val="nil"/>
              <w:left w:val="nil"/>
              <w:bottom w:val="single" w:sz="4" w:space="0" w:color="D3D3D3"/>
              <w:right w:val="single" w:sz="4" w:space="0" w:color="auto"/>
            </w:tcBorders>
            <w:shd w:val="clear" w:color="auto" w:fill="auto"/>
            <w:vAlign w:val="center"/>
            <w:hideMark/>
          </w:tcPr>
          <w:p w:rsidR="00044F01" w:rsidRPr="00653DD1" w:rsidRDefault="00CB62A2" w:rsidP="00CB62A2">
            <w:pPr>
              <w:spacing w:after="0" w:line="240" w:lineRule="auto"/>
              <w:jc w:val="center"/>
              <w:rPr>
                <w:rFonts w:ascii="Sylfaen" w:eastAsia="Times New Roman" w:hAnsi="Sylfaen" w:cs="Tahoma"/>
                <w:b/>
                <w:bCs/>
                <w:sz w:val="20"/>
                <w:szCs w:val="20"/>
              </w:rPr>
            </w:pPr>
            <w:r w:rsidRPr="00CB62A2">
              <w:rPr>
                <w:rFonts w:ascii="Sylfaen" w:hAnsi="Sylfaen" w:cs="Arial"/>
                <w:b/>
                <w:bCs/>
                <w:sz w:val="20"/>
                <w:szCs w:val="20"/>
              </w:rPr>
              <w:t>44</w:t>
            </w:r>
            <w:r w:rsidR="00335477" w:rsidRPr="00CB62A2">
              <w:rPr>
                <w:rFonts w:ascii="Sylfaen" w:hAnsi="Sylfaen" w:cs="Arial"/>
                <w:b/>
                <w:bCs/>
                <w:sz w:val="20"/>
                <w:szCs w:val="20"/>
              </w:rPr>
              <w:t>0</w:t>
            </w:r>
            <w:r w:rsidR="004B1CC7" w:rsidRPr="00CB62A2">
              <w:rPr>
                <w:rFonts w:ascii="Sylfaen" w:hAnsi="Sylfaen" w:cs="Arial"/>
                <w:b/>
                <w:bCs/>
                <w:sz w:val="20"/>
                <w:szCs w:val="20"/>
              </w:rPr>
              <w:t>,846</w:t>
            </w:r>
          </w:p>
        </w:tc>
      </w:tr>
      <w:tr w:rsidR="00653DD1" w:rsidRPr="00653DD1" w:rsidTr="00D07088">
        <w:trPr>
          <w:trHeight w:val="313"/>
        </w:trPr>
        <w:tc>
          <w:tcPr>
            <w:tcW w:w="3746" w:type="pct"/>
            <w:tcBorders>
              <w:top w:val="nil"/>
              <w:left w:val="single" w:sz="4" w:space="0" w:color="auto"/>
              <w:bottom w:val="single" w:sz="4" w:space="0" w:color="D3D3D3"/>
              <w:right w:val="single" w:sz="4" w:space="0" w:color="D3D3D3"/>
            </w:tcBorders>
            <w:shd w:val="clear" w:color="auto" w:fill="auto"/>
            <w:vAlign w:val="center"/>
            <w:hideMark/>
          </w:tcPr>
          <w:p w:rsidR="00091646" w:rsidRPr="00653DD1" w:rsidRDefault="00091646" w:rsidP="00653DD1">
            <w:pPr>
              <w:spacing w:after="0" w:line="240" w:lineRule="auto"/>
              <w:rPr>
                <w:rFonts w:ascii="Sylfaen" w:eastAsia="Times New Roman" w:hAnsi="Sylfaen" w:cs="Arial"/>
                <w:sz w:val="20"/>
                <w:szCs w:val="20"/>
              </w:rPr>
            </w:pPr>
            <w:proofErr w:type="spellStart"/>
            <w:r w:rsidRPr="00653DD1">
              <w:rPr>
                <w:rFonts w:ascii="Sylfaen" w:eastAsia="Times New Roman" w:hAnsi="Sylfaen" w:cs="Arial"/>
                <w:sz w:val="20"/>
                <w:szCs w:val="20"/>
              </w:rPr>
              <w:t>სახელმწიფო</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ობლიგაცია</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სებ</w:t>
            </w:r>
            <w:proofErr w:type="spellEnd"/>
            <w:r w:rsidRPr="00653DD1">
              <w:rPr>
                <w:rFonts w:ascii="Sylfaen" w:eastAsia="Times New Roman" w:hAnsi="Sylfaen" w:cs="Arial"/>
                <w:sz w:val="20"/>
                <w:szCs w:val="20"/>
              </w:rPr>
              <w:t>-</w:t>
            </w:r>
            <w:r w:rsidRPr="00653DD1">
              <w:rPr>
                <w:rFonts w:ascii="Sylfaen" w:eastAsia="Times New Roman" w:hAnsi="Sylfaen" w:cs="Arial"/>
                <w:sz w:val="20"/>
                <w:szCs w:val="20"/>
                <w:lang w:val="ka-GE"/>
              </w:rPr>
              <w:t>ს</w:t>
            </w:r>
            <w:proofErr w:type="spellStart"/>
            <w:r w:rsidRPr="00653DD1">
              <w:rPr>
                <w:rFonts w:ascii="Sylfaen" w:eastAsia="Times New Roman" w:hAnsi="Sylfaen" w:cs="Arial"/>
                <w:sz w:val="20"/>
                <w:szCs w:val="20"/>
              </w:rPr>
              <w:t>თვის</w:t>
            </w:r>
            <w:proofErr w:type="spellEnd"/>
          </w:p>
        </w:tc>
        <w:tc>
          <w:tcPr>
            <w:tcW w:w="1254" w:type="pct"/>
            <w:tcBorders>
              <w:top w:val="nil"/>
              <w:left w:val="nil"/>
              <w:bottom w:val="single" w:sz="4" w:space="0" w:color="D3D3D3"/>
              <w:right w:val="single" w:sz="4" w:space="0" w:color="auto"/>
            </w:tcBorders>
            <w:shd w:val="clear" w:color="auto" w:fill="auto"/>
            <w:hideMark/>
          </w:tcPr>
          <w:p w:rsidR="00091646" w:rsidRPr="00CB62A2" w:rsidRDefault="00335477" w:rsidP="00CB62A2">
            <w:pPr>
              <w:spacing w:after="0" w:line="240" w:lineRule="auto"/>
              <w:jc w:val="center"/>
              <w:rPr>
                <w:rFonts w:ascii="Sylfaen" w:eastAsia="Times New Roman" w:hAnsi="Sylfaen" w:cs="Calibri"/>
                <w:sz w:val="20"/>
                <w:szCs w:val="20"/>
                <w:lang w:val="ka-GE"/>
              </w:rPr>
            </w:pPr>
            <w:r>
              <w:rPr>
                <w:rFonts w:ascii="Sylfaen" w:hAnsi="Sylfaen" w:cs="Tahoma"/>
                <w:sz w:val="20"/>
                <w:szCs w:val="20"/>
              </w:rPr>
              <w:t>280,</w:t>
            </w:r>
            <w:r w:rsidR="00091646" w:rsidRPr="00653DD1">
              <w:rPr>
                <w:rFonts w:ascii="Sylfaen" w:hAnsi="Sylfaen" w:cs="Tahoma"/>
                <w:sz w:val="20"/>
                <w:szCs w:val="20"/>
              </w:rPr>
              <w:t>846</w:t>
            </w:r>
            <w:r w:rsidR="00CB62A2">
              <w:rPr>
                <w:rFonts w:ascii="Sylfaen" w:hAnsi="Sylfaen" w:cs="Tahoma"/>
                <w:sz w:val="20"/>
                <w:szCs w:val="20"/>
                <w:lang w:val="ka-GE"/>
              </w:rPr>
              <w:t>.0</w:t>
            </w:r>
          </w:p>
        </w:tc>
      </w:tr>
      <w:tr w:rsidR="00653DD1" w:rsidRPr="00653DD1" w:rsidTr="00D07088">
        <w:trPr>
          <w:trHeight w:val="313"/>
        </w:trPr>
        <w:tc>
          <w:tcPr>
            <w:tcW w:w="3746" w:type="pct"/>
            <w:tcBorders>
              <w:top w:val="nil"/>
              <w:left w:val="single" w:sz="4" w:space="0" w:color="auto"/>
              <w:bottom w:val="single" w:sz="4" w:space="0" w:color="auto"/>
              <w:right w:val="single" w:sz="4" w:space="0" w:color="D3D3D3"/>
            </w:tcBorders>
            <w:shd w:val="clear" w:color="auto" w:fill="auto"/>
            <w:vAlign w:val="center"/>
            <w:hideMark/>
          </w:tcPr>
          <w:p w:rsidR="00091646" w:rsidRPr="00653DD1" w:rsidRDefault="00091646" w:rsidP="00653DD1">
            <w:pPr>
              <w:spacing w:after="0" w:line="240" w:lineRule="auto"/>
              <w:rPr>
                <w:rFonts w:ascii="Sylfaen" w:eastAsia="Times New Roman" w:hAnsi="Sylfaen" w:cs="Arial"/>
                <w:sz w:val="20"/>
                <w:szCs w:val="20"/>
              </w:rPr>
            </w:pPr>
            <w:proofErr w:type="spellStart"/>
            <w:r w:rsidRPr="00653DD1">
              <w:rPr>
                <w:rFonts w:ascii="Sylfaen" w:eastAsia="Times New Roman" w:hAnsi="Sylfaen" w:cs="Arial"/>
                <w:sz w:val="20"/>
                <w:szCs w:val="20"/>
              </w:rPr>
              <w:t>სახელმწიფო</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ობლიგაციები</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ღია</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ბაზრის</w:t>
            </w:r>
            <w:proofErr w:type="spellEnd"/>
            <w:r w:rsidRPr="00653DD1">
              <w:rPr>
                <w:rFonts w:ascii="Sylfaen" w:eastAsia="Times New Roman" w:hAnsi="Sylfaen" w:cs="Arial"/>
                <w:sz w:val="20"/>
                <w:szCs w:val="20"/>
              </w:rPr>
              <w:t xml:space="preserve"> </w:t>
            </w:r>
            <w:proofErr w:type="spellStart"/>
            <w:r w:rsidRPr="00653DD1">
              <w:rPr>
                <w:rFonts w:ascii="Sylfaen" w:eastAsia="Times New Roman" w:hAnsi="Sylfaen" w:cs="Arial"/>
                <w:sz w:val="20"/>
                <w:szCs w:val="20"/>
              </w:rPr>
              <w:t>ოპერაციებისთვის</w:t>
            </w:r>
            <w:proofErr w:type="spellEnd"/>
          </w:p>
        </w:tc>
        <w:tc>
          <w:tcPr>
            <w:tcW w:w="1254" w:type="pct"/>
            <w:tcBorders>
              <w:top w:val="nil"/>
              <w:left w:val="nil"/>
              <w:bottom w:val="single" w:sz="4" w:space="0" w:color="auto"/>
              <w:right w:val="single" w:sz="4" w:space="0" w:color="auto"/>
            </w:tcBorders>
            <w:shd w:val="clear" w:color="auto" w:fill="auto"/>
            <w:hideMark/>
          </w:tcPr>
          <w:p w:rsidR="00091646" w:rsidRPr="00CB62A2" w:rsidRDefault="00335477" w:rsidP="00CB62A2">
            <w:pPr>
              <w:spacing w:after="0" w:line="240" w:lineRule="auto"/>
              <w:jc w:val="center"/>
              <w:rPr>
                <w:rFonts w:ascii="Sylfaen" w:eastAsia="Times New Roman" w:hAnsi="Sylfaen" w:cs="Calibri"/>
                <w:sz w:val="20"/>
                <w:szCs w:val="20"/>
                <w:lang w:val="ka-GE"/>
              </w:rPr>
            </w:pPr>
            <w:r>
              <w:rPr>
                <w:rFonts w:ascii="Sylfaen" w:hAnsi="Sylfaen" w:cs="Tahoma"/>
                <w:sz w:val="20"/>
                <w:szCs w:val="20"/>
              </w:rPr>
              <w:t>1</w:t>
            </w:r>
            <w:r w:rsidR="00CB62A2">
              <w:rPr>
                <w:rFonts w:ascii="Sylfaen" w:hAnsi="Sylfaen" w:cs="Tahoma"/>
                <w:sz w:val="20"/>
                <w:szCs w:val="20"/>
                <w:lang w:val="ka-GE"/>
              </w:rPr>
              <w:t>6</w:t>
            </w:r>
            <w:r>
              <w:rPr>
                <w:rFonts w:ascii="Sylfaen" w:hAnsi="Sylfaen" w:cs="Tahoma"/>
                <w:sz w:val="20"/>
                <w:szCs w:val="20"/>
              </w:rPr>
              <w:t>0</w:t>
            </w:r>
            <w:r w:rsidR="00091646" w:rsidRPr="00653DD1">
              <w:rPr>
                <w:rFonts w:ascii="Sylfaen" w:hAnsi="Sylfaen" w:cs="Tahoma"/>
                <w:sz w:val="20"/>
                <w:szCs w:val="20"/>
              </w:rPr>
              <w:t>,000</w:t>
            </w:r>
            <w:r w:rsidR="00CB62A2">
              <w:rPr>
                <w:rFonts w:ascii="Sylfaen" w:hAnsi="Sylfaen" w:cs="Tahoma"/>
                <w:sz w:val="20"/>
                <w:szCs w:val="20"/>
                <w:lang w:val="ka-GE"/>
              </w:rPr>
              <w:t>.0</w:t>
            </w:r>
          </w:p>
        </w:tc>
      </w:tr>
      <w:tr w:rsidR="00653DD1" w:rsidRPr="00653DD1" w:rsidTr="00D07088">
        <w:trPr>
          <w:trHeight w:val="163"/>
        </w:trPr>
        <w:tc>
          <w:tcPr>
            <w:tcW w:w="5000" w:type="pct"/>
            <w:gridSpan w:val="2"/>
            <w:tcBorders>
              <w:top w:val="nil"/>
              <w:left w:val="nil"/>
              <w:bottom w:val="nil"/>
              <w:right w:val="nil"/>
            </w:tcBorders>
            <w:shd w:val="clear" w:color="auto" w:fill="auto"/>
            <w:hideMark/>
          </w:tcPr>
          <w:p w:rsidR="009D1D40" w:rsidRPr="00653DD1" w:rsidRDefault="009D1D40" w:rsidP="00653DD1">
            <w:pPr>
              <w:spacing w:after="0" w:line="240" w:lineRule="auto"/>
              <w:rPr>
                <w:rFonts w:ascii="Sylfaen" w:eastAsia="Times New Roman" w:hAnsi="Sylfaen" w:cs="Tahoma"/>
                <w:sz w:val="20"/>
                <w:szCs w:val="20"/>
              </w:rPr>
            </w:pPr>
          </w:p>
        </w:tc>
      </w:tr>
      <w:tr w:rsidR="00653DD1" w:rsidRPr="00653DD1" w:rsidTr="00D07088">
        <w:trPr>
          <w:trHeight w:val="175"/>
        </w:trPr>
        <w:tc>
          <w:tcPr>
            <w:tcW w:w="5000" w:type="pct"/>
            <w:gridSpan w:val="2"/>
            <w:tcBorders>
              <w:top w:val="nil"/>
              <w:left w:val="nil"/>
              <w:bottom w:val="nil"/>
              <w:right w:val="nil"/>
            </w:tcBorders>
            <w:shd w:val="clear" w:color="auto" w:fill="auto"/>
            <w:hideMark/>
          </w:tcPr>
          <w:p w:rsidR="009D1D40" w:rsidRPr="00653DD1" w:rsidRDefault="009D1D40" w:rsidP="00653DD1">
            <w:pPr>
              <w:spacing w:after="0" w:line="240" w:lineRule="auto"/>
              <w:rPr>
                <w:rFonts w:ascii="Sylfaen" w:eastAsia="Times New Roman" w:hAnsi="Sylfaen" w:cs="Arial"/>
                <w:b/>
                <w:bCs/>
                <w:sz w:val="20"/>
                <w:szCs w:val="20"/>
              </w:rPr>
            </w:pPr>
          </w:p>
          <w:p w:rsidR="0050185A" w:rsidRPr="00653DD1" w:rsidRDefault="0050185A" w:rsidP="00653DD1">
            <w:pPr>
              <w:spacing w:after="0" w:line="240" w:lineRule="auto"/>
              <w:rPr>
                <w:rFonts w:ascii="Sylfaen" w:eastAsia="Times New Roman" w:hAnsi="Sylfaen" w:cs="Arial"/>
                <w:b/>
                <w:bCs/>
                <w:sz w:val="20"/>
                <w:szCs w:val="20"/>
              </w:rPr>
            </w:pPr>
          </w:p>
        </w:tc>
      </w:tr>
    </w:tbl>
    <w:p w:rsidR="000508A2" w:rsidRDefault="000508A2" w:rsidP="000508A2">
      <w:pPr>
        <w:autoSpaceDE w:val="0"/>
        <w:autoSpaceDN w:val="0"/>
        <w:adjustRightInd w:val="0"/>
        <w:spacing w:after="0" w:line="240" w:lineRule="auto"/>
        <w:ind w:firstLine="720"/>
        <w:jc w:val="both"/>
        <w:rPr>
          <w:rFonts w:ascii="Sylfaen" w:hAnsi="Sylfaen"/>
          <w:lang w:val="ka-GE"/>
        </w:rPr>
      </w:pPr>
      <w:proofErr w:type="gramStart"/>
      <w:r>
        <w:t>201</w:t>
      </w:r>
      <w:r w:rsidRPr="003349C7">
        <w:t>9</w:t>
      </w:r>
      <w:r>
        <w:t xml:space="preserve"> </w:t>
      </w:r>
      <w:proofErr w:type="spellStart"/>
      <w:r>
        <w:rPr>
          <w:rFonts w:ascii="Sylfaen" w:hAnsi="Sylfaen" w:cs="Sylfaen"/>
        </w:rPr>
        <w:t>წლის</w:t>
      </w:r>
      <w:proofErr w:type="spellEnd"/>
      <w:r>
        <w:t xml:space="preserve"> </w:t>
      </w:r>
      <w:proofErr w:type="spellStart"/>
      <w:r>
        <w:rPr>
          <w:rFonts w:ascii="Sylfaen" w:hAnsi="Sylfaen" w:cs="Sylfaen"/>
        </w:rPr>
        <w:t>სახელმწიფო</w:t>
      </w:r>
      <w:proofErr w:type="spellEnd"/>
      <w:r>
        <w:t xml:space="preserve"> </w:t>
      </w:r>
      <w:proofErr w:type="spellStart"/>
      <w:r>
        <w:rPr>
          <w:rFonts w:ascii="Sylfaen" w:hAnsi="Sylfaen" w:cs="Sylfaen"/>
        </w:rPr>
        <w:t>ბიუჯეტის</w:t>
      </w:r>
      <w:proofErr w:type="spellEnd"/>
      <w:r>
        <w:t xml:space="preserve"> </w:t>
      </w:r>
      <w:proofErr w:type="spellStart"/>
      <w:r>
        <w:rPr>
          <w:rFonts w:ascii="Sylfaen" w:hAnsi="Sylfaen" w:cs="Sylfaen"/>
        </w:rPr>
        <w:t>პროექტი</w:t>
      </w:r>
      <w:proofErr w:type="spellEnd"/>
      <w:r>
        <w:t xml:space="preserve"> </w:t>
      </w:r>
      <w:proofErr w:type="spellStart"/>
      <w:r>
        <w:rPr>
          <w:rFonts w:ascii="Sylfaen" w:hAnsi="Sylfaen" w:cs="Sylfaen"/>
        </w:rPr>
        <w:t>ითვალისწინებს</w:t>
      </w:r>
      <w:proofErr w:type="spellEnd"/>
      <w:r>
        <w:t xml:space="preserve"> </w:t>
      </w:r>
      <w:proofErr w:type="spellStart"/>
      <w:r>
        <w:rPr>
          <w:rFonts w:ascii="Sylfaen" w:hAnsi="Sylfaen" w:cs="Sylfaen"/>
        </w:rPr>
        <w:t>საშინაო</w:t>
      </w:r>
      <w:proofErr w:type="spellEnd"/>
      <w:r>
        <w:t xml:space="preserve"> </w:t>
      </w:r>
      <w:proofErr w:type="spellStart"/>
      <w:r>
        <w:rPr>
          <w:rFonts w:ascii="Sylfaen" w:hAnsi="Sylfaen" w:cs="Sylfaen"/>
        </w:rPr>
        <w:t>ვალდებულებების</w:t>
      </w:r>
      <w:proofErr w:type="spellEnd"/>
      <w:r>
        <w:t xml:space="preserve"> </w:t>
      </w:r>
      <w:proofErr w:type="spellStart"/>
      <w:r>
        <w:rPr>
          <w:rFonts w:ascii="Sylfaen" w:hAnsi="Sylfaen" w:cs="Sylfaen"/>
        </w:rPr>
        <w:t>მოსალოდნელ</w:t>
      </w:r>
      <w:proofErr w:type="spellEnd"/>
      <w:r>
        <w:t xml:space="preserve"> </w:t>
      </w:r>
      <w:proofErr w:type="spellStart"/>
      <w:r>
        <w:rPr>
          <w:rFonts w:ascii="Sylfaen" w:hAnsi="Sylfaen" w:cs="Sylfaen"/>
        </w:rPr>
        <w:t>კლებას</w:t>
      </w:r>
      <w:proofErr w:type="spellEnd"/>
      <w:r>
        <w:t xml:space="preserve"> </w:t>
      </w:r>
      <w:r>
        <w:rPr>
          <w:rFonts w:ascii="Sylfaen" w:hAnsi="Sylfaen"/>
          <w:lang w:val="ka-GE"/>
        </w:rPr>
        <w:t>1,</w:t>
      </w:r>
      <w:r>
        <w:rPr>
          <w:rFonts w:ascii="Sylfaen" w:hAnsi="Sylfaen"/>
        </w:rPr>
        <w:t>2</w:t>
      </w:r>
      <w:r>
        <w:rPr>
          <w:rFonts w:ascii="Sylfaen" w:hAnsi="Sylfaen"/>
          <w:lang w:val="ka-GE"/>
        </w:rPr>
        <w:t>40</w:t>
      </w:r>
      <w:r>
        <w:rPr>
          <w:rFonts w:ascii="Sylfaen" w:hAnsi="Sylfaen"/>
        </w:rPr>
        <w:t>,</w:t>
      </w:r>
      <w:r>
        <w:rPr>
          <w:rFonts w:ascii="Sylfaen" w:hAnsi="Sylfaen"/>
          <w:lang w:val="ka-GE"/>
        </w:rPr>
        <w:t>000</w:t>
      </w:r>
      <w:r>
        <w:rPr>
          <w:rFonts w:ascii="Sylfaen" w:hAnsi="Sylfaen"/>
        </w:rPr>
        <w:t>.0</w:t>
      </w:r>
      <w:r>
        <w:t xml:space="preserve"> </w:t>
      </w:r>
      <w:proofErr w:type="spellStart"/>
      <w:r>
        <w:rPr>
          <w:rFonts w:ascii="Sylfaen" w:hAnsi="Sylfaen" w:cs="Sylfaen"/>
        </w:rPr>
        <w:t>ათასი</w:t>
      </w:r>
      <w:proofErr w:type="spellEnd"/>
      <w:r>
        <w:t xml:space="preserve"> </w:t>
      </w:r>
      <w:proofErr w:type="spellStart"/>
      <w:r>
        <w:rPr>
          <w:rFonts w:ascii="Sylfaen" w:hAnsi="Sylfaen" w:cs="Sylfaen"/>
        </w:rPr>
        <w:t>ლარის</w:t>
      </w:r>
      <w:proofErr w:type="spellEnd"/>
      <w:r>
        <w:t xml:space="preserve"> </w:t>
      </w:r>
      <w:proofErr w:type="spellStart"/>
      <w:r>
        <w:rPr>
          <w:rFonts w:ascii="Sylfaen" w:hAnsi="Sylfaen" w:cs="Sylfaen"/>
        </w:rPr>
        <w:t>ოდენობით</w:t>
      </w:r>
      <w:proofErr w:type="spellEnd"/>
      <w:r>
        <w:t xml:space="preserve">, </w:t>
      </w:r>
      <w:proofErr w:type="spellStart"/>
      <w:r>
        <w:rPr>
          <w:rFonts w:ascii="Sylfaen" w:hAnsi="Sylfaen" w:cs="Sylfaen"/>
        </w:rPr>
        <w:t>მათ</w:t>
      </w:r>
      <w:proofErr w:type="spellEnd"/>
      <w:r>
        <w:t xml:space="preserve"> </w:t>
      </w:r>
      <w:proofErr w:type="spellStart"/>
      <w:r>
        <w:rPr>
          <w:rFonts w:ascii="Sylfaen" w:hAnsi="Sylfaen" w:cs="Sylfaen"/>
        </w:rPr>
        <w:t>შორის</w:t>
      </w:r>
      <w:proofErr w:type="spellEnd"/>
      <w:r>
        <w:t xml:space="preserve"> </w:t>
      </w:r>
      <w:proofErr w:type="spellStart"/>
      <w:r>
        <w:rPr>
          <w:rFonts w:ascii="Sylfaen" w:hAnsi="Sylfaen" w:cs="Sylfaen"/>
        </w:rPr>
        <w:t>სახაზინო</w:t>
      </w:r>
      <w:proofErr w:type="spellEnd"/>
      <w:r>
        <w:t xml:space="preserve"> </w:t>
      </w:r>
      <w:proofErr w:type="spellStart"/>
      <w:r>
        <w:rPr>
          <w:rFonts w:ascii="Sylfaen" w:hAnsi="Sylfaen" w:cs="Sylfaen"/>
        </w:rPr>
        <w:t>ვალდებულებების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სახაზინო</w:t>
      </w:r>
      <w:proofErr w:type="spellEnd"/>
      <w:r>
        <w:t xml:space="preserve"> </w:t>
      </w:r>
      <w:proofErr w:type="spellStart"/>
      <w:r>
        <w:rPr>
          <w:rFonts w:ascii="Sylfaen" w:hAnsi="Sylfaen" w:cs="Sylfaen"/>
        </w:rPr>
        <w:t>ობლიგაციების</w:t>
      </w:r>
      <w:proofErr w:type="spellEnd"/>
      <w:r>
        <w:t xml:space="preserve"> </w:t>
      </w:r>
      <w:proofErr w:type="spellStart"/>
      <w:r>
        <w:rPr>
          <w:rFonts w:ascii="Sylfaen" w:hAnsi="Sylfaen" w:cs="Sylfaen"/>
        </w:rPr>
        <w:t>ძირითადი</w:t>
      </w:r>
      <w:proofErr w:type="spellEnd"/>
      <w:r>
        <w:t xml:space="preserve"> </w:t>
      </w:r>
      <w:proofErr w:type="spellStart"/>
      <w:r>
        <w:rPr>
          <w:rFonts w:ascii="Sylfaen" w:hAnsi="Sylfaen" w:cs="Sylfaen"/>
        </w:rPr>
        <w:t>თანხის</w:t>
      </w:r>
      <w:proofErr w:type="spellEnd"/>
      <w:r>
        <w:t xml:space="preserve"> </w:t>
      </w:r>
      <w:proofErr w:type="spellStart"/>
      <w:r>
        <w:rPr>
          <w:rFonts w:ascii="Sylfaen" w:hAnsi="Sylfaen" w:cs="Sylfaen"/>
        </w:rPr>
        <w:t>დაფარვას</w:t>
      </w:r>
      <w:proofErr w:type="spellEnd"/>
      <w:r>
        <w:t xml:space="preserve"> - </w:t>
      </w:r>
      <w:r>
        <w:rPr>
          <w:rFonts w:ascii="Sylfaen" w:hAnsi="Sylfaen"/>
          <w:lang w:val="ka-GE"/>
        </w:rPr>
        <w:t>1,200</w:t>
      </w:r>
      <w:r>
        <w:rPr>
          <w:rFonts w:ascii="Sylfaen" w:hAnsi="Sylfaen"/>
        </w:rPr>
        <w:t>,</w:t>
      </w:r>
      <w:r>
        <w:rPr>
          <w:rFonts w:ascii="Sylfaen" w:hAnsi="Sylfaen"/>
          <w:lang w:val="ka-GE"/>
        </w:rPr>
        <w:t>000</w:t>
      </w:r>
      <w:r>
        <w:rPr>
          <w:rFonts w:ascii="Sylfaen" w:hAnsi="Sylfaen"/>
        </w:rPr>
        <w:t>.0</w:t>
      </w:r>
      <w:r>
        <w:t xml:space="preserve"> </w:t>
      </w:r>
      <w:proofErr w:type="spellStart"/>
      <w:r>
        <w:rPr>
          <w:rFonts w:ascii="Sylfaen" w:hAnsi="Sylfaen" w:cs="Sylfaen"/>
        </w:rPr>
        <w:t>ათასი</w:t>
      </w:r>
      <w:proofErr w:type="spellEnd"/>
      <w:r>
        <w:t xml:space="preserve"> </w:t>
      </w:r>
      <w:proofErr w:type="spellStart"/>
      <w:r>
        <w:rPr>
          <w:rFonts w:ascii="Sylfaen" w:hAnsi="Sylfaen" w:cs="Sylfaen"/>
        </w:rPr>
        <w:t>ლარის</w:t>
      </w:r>
      <w:proofErr w:type="spellEnd"/>
      <w:r>
        <w:t xml:space="preserve"> </w:t>
      </w:r>
      <w:proofErr w:type="spellStart"/>
      <w:r>
        <w:rPr>
          <w:rFonts w:ascii="Sylfaen" w:hAnsi="Sylfaen" w:cs="Sylfaen"/>
        </w:rPr>
        <w:t>ოდენობით</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სახელმწიფო</w:t>
      </w:r>
      <w:proofErr w:type="spellEnd"/>
      <w:r>
        <w:t xml:space="preserve"> </w:t>
      </w:r>
      <w:proofErr w:type="spellStart"/>
      <w:r>
        <w:rPr>
          <w:rFonts w:ascii="Sylfaen" w:hAnsi="Sylfaen" w:cs="Sylfaen"/>
        </w:rPr>
        <w:t>ობლიგაციების</w:t>
      </w:r>
      <w:proofErr w:type="spellEnd"/>
      <w:r>
        <w:t xml:space="preserve"> </w:t>
      </w:r>
      <w:proofErr w:type="spellStart"/>
      <w:r>
        <w:rPr>
          <w:rFonts w:ascii="Sylfaen" w:hAnsi="Sylfaen" w:cs="Sylfaen"/>
        </w:rPr>
        <w:t>ძირითადი</w:t>
      </w:r>
      <w:proofErr w:type="spellEnd"/>
      <w:r>
        <w:t xml:space="preserve"> </w:t>
      </w:r>
      <w:proofErr w:type="spellStart"/>
      <w:r>
        <w:rPr>
          <w:rFonts w:ascii="Sylfaen" w:hAnsi="Sylfaen" w:cs="Sylfaen"/>
        </w:rPr>
        <w:t>თანხის</w:t>
      </w:r>
      <w:proofErr w:type="spellEnd"/>
      <w:r>
        <w:t xml:space="preserve"> </w:t>
      </w:r>
      <w:proofErr w:type="spellStart"/>
      <w:r>
        <w:rPr>
          <w:rFonts w:ascii="Sylfaen" w:hAnsi="Sylfaen" w:cs="Sylfaen"/>
        </w:rPr>
        <w:t>დაფარვას</w:t>
      </w:r>
      <w:proofErr w:type="spellEnd"/>
      <w:r>
        <w:t xml:space="preserve"> (</w:t>
      </w:r>
      <w:proofErr w:type="spellStart"/>
      <w:r>
        <w:rPr>
          <w:rFonts w:ascii="Sylfaen" w:hAnsi="Sylfaen" w:cs="Sylfaen"/>
        </w:rPr>
        <w:t>სებ</w:t>
      </w:r>
      <w:r>
        <w:t>-</w:t>
      </w:r>
      <w:r>
        <w:rPr>
          <w:rFonts w:ascii="Sylfaen" w:hAnsi="Sylfaen" w:cs="Sylfaen"/>
        </w:rPr>
        <w:t>ის</w:t>
      </w:r>
      <w:proofErr w:type="spellEnd"/>
      <w:r>
        <w:t xml:space="preserve"> </w:t>
      </w:r>
      <w:proofErr w:type="spellStart"/>
      <w:r>
        <w:rPr>
          <w:rFonts w:ascii="Sylfaen" w:hAnsi="Sylfaen" w:cs="Sylfaen"/>
        </w:rPr>
        <w:t>მიმართ</w:t>
      </w:r>
      <w:proofErr w:type="spellEnd"/>
      <w:r>
        <w:t xml:space="preserve"> </w:t>
      </w:r>
      <w:proofErr w:type="spellStart"/>
      <w:r>
        <w:rPr>
          <w:rFonts w:ascii="Sylfaen" w:hAnsi="Sylfaen" w:cs="Sylfaen"/>
        </w:rPr>
        <w:t>ვალი</w:t>
      </w:r>
      <w:proofErr w:type="spellEnd"/>
      <w:r>
        <w:t xml:space="preserve">) – </w:t>
      </w:r>
      <w:r>
        <w:rPr>
          <w:rFonts w:ascii="Sylfaen" w:hAnsi="Sylfaen"/>
          <w:lang w:val="ka-GE"/>
        </w:rPr>
        <w:t>40,000</w:t>
      </w:r>
      <w:r>
        <w:rPr>
          <w:rFonts w:ascii="Sylfaen" w:hAnsi="Sylfaen"/>
        </w:rPr>
        <w:t>.0</w:t>
      </w:r>
      <w:r>
        <w:t xml:space="preserve"> </w:t>
      </w:r>
      <w:proofErr w:type="spellStart"/>
      <w:r>
        <w:rPr>
          <w:rFonts w:ascii="Sylfaen" w:hAnsi="Sylfaen" w:cs="Sylfaen"/>
        </w:rPr>
        <w:t>ათასი</w:t>
      </w:r>
      <w:proofErr w:type="spellEnd"/>
      <w:r>
        <w:t xml:space="preserve"> </w:t>
      </w:r>
      <w:proofErr w:type="spellStart"/>
      <w:r>
        <w:rPr>
          <w:rFonts w:ascii="Sylfaen" w:hAnsi="Sylfaen" w:cs="Sylfaen"/>
        </w:rPr>
        <w:t>ლარის</w:t>
      </w:r>
      <w:proofErr w:type="spellEnd"/>
      <w:r>
        <w:t xml:space="preserve"> </w:t>
      </w:r>
      <w:proofErr w:type="spellStart"/>
      <w:r>
        <w:rPr>
          <w:rFonts w:ascii="Sylfaen" w:hAnsi="Sylfaen" w:cs="Sylfaen"/>
        </w:rPr>
        <w:t>ოდენობით</w:t>
      </w:r>
      <w:proofErr w:type="spellEnd"/>
      <w:r>
        <w:t xml:space="preserve">, </w:t>
      </w:r>
      <w:proofErr w:type="spellStart"/>
      <w:r>
        <w:rPr>
          <w:rFonts w:ascii="Sylfaen" w:hAnsi="Sylfaen" w:cs="Sylfaen"/>
        </w:rPr>
        <w:t>საქართველოს</w:t>
      </w:r>
      <w:proofErr w:type="spellEnd"/>
      <w:r>
        <w:t xml:space="preserve"> </w:t>
      </w:r>
      <w:proofErr w:type="spellStart"/>
      <w:r>
        <w:rPr>
          <w:rFonts w:ascii="Sylfaen" w:hAnsi="Sylfaen" w:cs="Sylfaen"/>
        </w:rPr>
        <w:t>მთავრობის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საქართველოს</w:t>
      </w:r>
      <w:proofErr w:type="spellEnd"/>
      <w:r>
        <w:t xml:space="preserve"> </w:t>
      </w:r>
      <w:proofErr w:type="spellStart"/>
      <w:r>
        <w:rPr>
          <w:rFonts w:ascii="Sylfaen" w:hAnsi="Sylfaen" w:cs="Sylfaen"/>
        </w:rPr>
        <w:t>ეროვნული</w:t>
      </w:r>
      <w:proofErr w:type="spellEnd"/>
      <w:r>
        <w:t xml:space="preserve"> </w:t>
      </w:r>
      <w:proofErr w:type="spellStart"/>
      <w:r>
        <w:rPr>
          <w:rFonts w:ascii="Sylfaen" w:hAnsi="Sylfaen" w:cs="Sylfaen"/>
        </w:rPr>
        <w:t>ბანკის</w:t>
      </w:r>
      <w:proofErr w:type="spellEnd"/>
      <w:r>
        <w:t xml:space="preserve"> 2006 </w:t>
      </w:r>
      <w:proofErr w:type="spellStart"/>
      <w:r>
        <w:rPr>
          <w:rFonts w:ascii="Sylfaen" w:hAnsi="Sylfaen" w:cs="Sylfaen"/>
        </w:rPr>
        <w:t>წლის</w:t>
      </w:r>
      <w:proofErr w:type="spellEnd"/>
      <w:r>
        <w:t xml:space="preserve"> 15 </w:t>
      </w:r>
      <w:proofErr w:type="spellStart"/>
      <w:r>
        <w:rPr>
          <w:rFonts w:ascii="Sylfaen" w:hAnsi="Sylfaen" w:cs="Sylfaen"/>
        </w:rPr>
        <w:t>მაისის</w:t>
      </w:r>
      <w:proofErr w:type="spellEnd"/>
      <w:r>
        <w:t xml:space="preserve"> „</w:t>
      </w:r>
      <w:proofErr w:type="spellStart"/>
      <w:r>
        <w:rPr>
          <w:rFonts w:ascii="Sylfaen" w:hAnsi="Sylfaen" w:cs="Sylfaen"/>
        </w:rPr>
        <w:t>საქართველოს</w:t>
      </w:r>
      <w:proofErr w:type="spellEnd"/>
      <w:r>
        <w:t xml:space="preserve"> </w:t>
      </w:r>
      <w:proofErr w:type="spellStart"/>
      <w:r>
        <w:rPr>
          <w:rFonts w:ascii="Sylfaen" w:hAnsi="Sylfaen" w:cs="Sylfaen"/>
        </w:rPr>
        <w:t>მთავრობის</w:t>
      </w:r>
      <w:proofErr w:type="spellEnd"/>
      <w:r>
        <w:t xml:space="preserve"> </w:t>
      </w:r>
      <w:proofErr w:type="spellStart"/>
      <w:r>
        <w:rPr>
          <w:rFonts w:ascii="Sylfaen" w:hAnsi="Sylfaen" w:cs="Sylfaen"/>
        </w:rPr>
        <w:t>საქართველოს</w:t>
      </w:r>
      <w:proofErr w:type="spellEnd"/>
      <w:r>
        <w:t xml:space="preserve"> </w:t>
      </w:r>
      <w:proofErr w:type="spellStart"/>
      <w:r>
        <w:rPr>
          <w:rFonts w:ascii="Sylfaen" w:hAnsi="Sylfaen" w:cs="Sylfaen"/>
        </w:rPr>
        <w:t>ეროვნული</w:t>
      </w:r>
      <w:proofErr w:type="spellEnd"/>
      <w:r>
        <w:t xml:space="preserve"> </w:t>
      </w:r>
      <w:proofErr w:type="spellStart"/>
      <w:r>
        <w:rPr>
          <w:rFonts w:ascii="Sylfaen" w:hAnsi="Sylfaen" w:cs="Sylfaen"/>
        </w:rPr>
        <w:t>ბანკისადმი</w:t>
      </w:r>
      <w:proofErr w:type="spellEnd"/>
      <w:r>
        <w:t xml:space="preserve"> </w:t>
      </w:r>
      <w:proofErr w:type="spellStart"/>
      <w:r>
        <w:rPr>
          <w:rFonts w:ascii="Sylfaen" w:hAnsi="Sylfaen" w:cs="Sylfaen"/>
        </w:rPr>
        <w:t>დავალიანების</w:t>
      </w:r>
      <w:proofErr w:type="spellEnd"/>
      <w:r>
        <w:t xml:space="preserve"> </w:t>
      </w:r>
      <w:proofErr w:type="spellStart"/>
      <w:r>
        <w:rPr>
          <w:rFonts w:ascii="Sylfaen" w:hAnsi="Sylfaen" w:cs="Sylfaen"/>
        </w:rPr>
        <w:t>დაფარვის</w:t>
      </w:r>
      <w:proofErr w:type="spellEnd"/>
      <w:r>
        <w:t xml:space="preserve"> </w:t>
      </w:r>
      <w:proofErr w:type="spellStart"/>
      <w:r>
        <w:rPr>
          <w:rFonts w:ascii="Sylfaen" w:hAnsi="Sylfaen" w:cs="Sylfaen"/>
        </w:rPr>
        <w:t>ღონისძიებების</w:t>
      </w:r>
      <w:proofErr w:type="spellEnd"/>
      <w:r>
        <w:t xml:space="preserve"> </w:t>
      </w:r>
      <w:proofErr w:type="spellStart"/>
      <w:r>
        <w:rPr>
          <w:rFonts w:ascii="Sylfaen" w:hAnsi="Sylfaen" w:cs="Sylfaen"/>
        </w:rPr>
        <w:t>შესახებ</w:t>
      </w:r>
      <w:proofErr w:type="spellEnd"/>
      <w:r>
        <w:t xml:space="preserve">“ 2006 </w:t>
      </w:r>
      <w:proofErr w:type="spellStart"/>
      <w:r>
        <w:rPr>
          <w:rFonts w:ascii="Sylfaen" w:hAnsi="Sylfaen" w:cs="Sylfaen"/>
        </w:rPr>
        <w:t>წლის</w:t>
      </w:r>
      <w:proofErr w:type="spellEnd"/>
      <w:r>
        <w:t xml:space="preserve"> 20 </w:t>
      </w:r>
      <w:proofErr w:type="spellStart"/>
      <w:r>
        <w:rPr>
          <w:rFonts w:ascii="Sylfaen" w:hAnsi="Sylfaen" w:cs="Sylfaen"/>
        </w:rPr>
        <w:t>მარტის</w:t>
      </w:r>
      <w:proofErr w:type="spellEnd"/>
      <w:r>
        <w:t xml:space="preserve"> </w:t>
      </w:r>
      <w:proofErr w:type="spellStart"/>
      <w:r>
        <w:rPr>
          <w:rFonts w:ascii="Sylfaen" w:hAnsi="Sylfaen" w:cs="Sylfaen"/>
        </w:rPr>
        <w:t>შეთანხმებაში</w:t>
      </w:r>
      <w:proofErr w:type="spellEnd"/>
      <w:r>
        <w:t xml:space="preserve"> </w:t>
      </w:r>
      <w:proofErr w:type="spellStart"/>
      <w:r>
        <w:rPr>
          <w:rFonts w:ascii="Sylfaen" w:hAnsi="Sylfaen" w:cs="Sylfaen"/>
        </w:rPr>
        <w:t>ცვლილებების</w:t>
      </w:r>
      <w:proofErr w:type="spellEnd"/>
      <w:r>
        <w:t xml:space="preserve"> </w:t>
      </w:r>
      <w:proofErr w:type="spellStart"/>
      <w:r>
        <w:rPr>
          <w:rFonts w:ascii="Sylfaen" w:hAnsi="Sylfaen" w:cs="Sylfaen"/>
        </w:rPr>
        <w:t>შეტანის</w:t>
      </w:r>
      <w:proofErr w:type="spellEnd"/>
      <w:r>
        <w:t xml:space="preserve"> </w:t>
      </w:r>
      <w:proofErr w:type="spellStart"/>
      <w:r>
        <w:rPr>
          <w:rFonts w:ascii="Sylfaen" w:hAnsi="Sylfaen" w:cs="Sylfaen"/>
        </w:rPr>
        <w:t>თაობაზე</w:t>
      </w:r>
      <w:proofErr w:type="spellEnd"/>
      <w:r>
        <w:t xml:space="preserve">“ </w:t>
      </w:r>
      <w:proofErr w:type="spellStart"/>
      <w:r>
        <w:rPr>
          <w:rFonts w:ascii="Sylfaen" w:hAnsi="Sylfaen" w:cs="Sylfaen"/>
        </w:rPr>
        <w:t>შეთანხმების</w:t>
      </w:r>
      <w:proofErr w:type="spellEnd"/>
      <w:r>
        <w:t xml:space="preserve"> </w:t>
      </w:r>
      <w:proofErr w:type="spellStart"/>
      <w:r>
        <w:rPr>
          <w:rFonts w:ascii="Sylfaen" w:hAnsi="Sylfaen" w:cs="Sylfaen"/>
        </w:rPr>
        <w:t>შესაბამისად</w:t>
      </w:r>
      <w:proofErr w:type="spellEnd"/>
      <w:r>
        <w:t>.</w:t>
      </w:r>
      <w:proofErr w:type="gramEnd"/>
      <w:r>
        <w:t xml:space="preserve"> </w:t>
      </w:r>
    </w:p>
    <w:p w:rsidR="000508A2" w:rsidRDefault="000508A2" w:rsidP="000508A2">
      <w:pPr>
        <w:autoSpaceDE w:val="0"/>
        <w:autoSpaceDN w:val="0"/>
        <w:adjustRightInd w:val="0"/>
        <w:spacing w:after="0" w:line="240" w:lineRule="auto"/>
        <w:ind w:firstLine="720"/>
        <w:jc w:val="both"/>
      </w:pPr>
      <w:r>
        <w:t xml:space="preserve">2019 </w:t>
      </w:r>
      <w:proofErr w:type="spellStart"/>
      <w:r>
        <w:rPr>
          <w:rFonts w:ascii="Sylfaen" w:hAnsi="Sylfaen" w:cs="Sylfaen"/>
        </w:rPr>
        <w:t>წლის</w:t>
      </w:r>
      <w:proofErr w:type="spellEnd"/>
      <w:r>
        <w:t xml:space="preserve"> </w:t>
      </w:r>
      <w:proofErr w:type="spellStart"/>
      <w:r>
        <w:rPr>
          <w:rFonts w:ascii="Sylfaen" w:hAnsi="Sylfaen" w:cs="Sylfaen"/>
        </w:rPr>
        <w:t>განმავლობაში</w:t>
      </w:r>
      <w:proofErr w:type="spellEnd"/>
      <w:r>
        <w:t xml:space="preserve"> </w:t>
      </w:r>
      <w:proofErr w:type="spellStart"/>
      <w:r>
        <w:rPr>
          <w:rFonts w:ascii="Sylfaen" w:hAnsi="Sylfaen" w:cs="Sylfaen"/>
        </w:rPr>
        <w:t>სახაზინო</w:t>
      </w:r>
      <w:proofErr w:type="spellEnd"/>
      <w:r>
        <w:t xml:space="preserve"> </w:t>
      </w:r>
      <w:proofErr w:type="spellStart"/>
      <w:r>
        <w:rPr>
          <w:rFonts w:ascii="Sylfaen" w:hAnsi="Sylfaen" w:cs="Sylfaen"/>
        </w:rPr>
        <w:t>ვალდებულებების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სახაზინო</w:t>
      </w:r>
      <w:proofErr w:type="spellEnd"/>
      <w:r>
        <w:t xml:space="preserve"> </w:t>
      </w:r>
      <w:proofErr w:type="spellStart"/>
      <w:r>
        <w:rPr>
          <w:rFonts w:ascii="Sylfaen" w:hAnsi="Sylfaen" w:cs="Sylfaen"/>
        </w:rPr>
        <w:t>ობლიგაციების</w:t>
      </w:r>
      <w:proofErr w:type="spellEnd"/>
      <w:r>
        <w:t xml:space="preserve"> </w:t>
      </w:r>
      <w:proofErr w:type="spellStart"/>
      <w:r>
        <w:rPr>
          <w:rFonts w:ascii="Sylfaen" w:hAnsi="Sylfaen" w:cs="Sylfaen"/>
        </w:rPr>
        <w:t>გამოშვება</w:t>
      </w:r>
      <w:proofErr w:type="spellEnd"/>
      <w:r>
        <w:t xml:space="preserve"> </w:t>
      </w:r>
      <w:proofErr w:type="spellStart"/>
      <w:r>
        <w:rPr>
          <w:rFonts w:ascii="Sylfaen" w:hAnsi="Sylfaen" w:cs="Sylfaen"/>
        </w:rPr>
        <w:t>განხორციელდება</w:t>
      </w:r>
      <w:proofErr w:type="spellEnd"/>
      <w:r>
        <w:t xml:space="preserve"> </w:t>
      </w:r>
      <w:proofErr w:type="spellStart"/>
      <w:r>
        <w:rPr>
          <w:rFonts w:ascii="Sylfaen" w:hAnsi="Sylfaen" w:cs="Sylfaen"/>
        </w:rPr>
        <w:t>იმ</w:t>
      </w:r>
      <w:proofErr w:type="spellEnd"/>
      <w:r>
        <w:t xml:space="preserve"> </w:t>
      </w:r>
      <w:proofErr w:type="spellStart"/>
      <w:r>
        <w:rPr>
          <w:rFonts w:ascii="Sylfaen" w:hAnsi="Sylfaen" w:cs="Sylfaen"/>
        </w:rPr>
        <w:t>მოცულობით</w:t>
      </w:r>
      <w:proofErr w:type="spellEnd"/>
      <w:r>
        <w:t xml:space="preserve">, </w:t>
      </w:r>
      <w:proofErr w:type="spellStart"/>
      <w:r>
        <w:rPr>
          <w:rFonts w:ascii="Sylfaen" w:hAnsi="Sylfaen" w:cs="Sylfaen"/>
        </w:rPr>
        <w:t>რომელიც</w:t>
      </w:r>
      <w:proofErr w:type="spellEnd"/>
      <w:r>
        <w:t xml:space="preserve"> </w:t>
      </w:r>
      <w:proofErr w:type="spellStart"/>
      <w:r>
        <w:rPr>
          <w:rFonts w:ascii="Sylfaen" w:hAnsi="Sylfaen" w:cs="Sylfaen"/>
        </w:rPr>
        <w:t>სახელმწიფო</w:t>
      </w:r>
      <w:proofErr w:type="spellEnd"/>
      <w:r>
        <w:t xml:space="preserve"> </w:t>
      </w:r>
      <w:proofErr w:type="spellStart"/>
      <w:r>
        <w:rPr>
          <w:rFonts w:ascii="Sylfaen" w:hAnsi="Sylfaen" w:cs="Sylfaen"/>
        </w:rPr>
        <w:t>ფასიანი</w:t>
      </w:r>
      <w:proofErr w:type="spellEnd"/>
      <w:r>
        <w:t xml:space="preserve"> </w:t>
      </w:r>
      <w:proofErr w:type="spellStart"/>
      <w:r>
        <w:rPr>
          <w:rFonts w:ascii="Sylfaen" w:hAnsi="Sylfaen" w:cs="Sylfaen"/>
        </w:rPr>
        <w:t>ქაღალდების</w:t>
      </w:r>
      <w:proofErr w:type="spellEnd"/>
      <w:r>
        <w:t xml:space="preserve"> </w:t>
      </w:r>
      <w:proofErr w:type="spellStart"/>
      <w:r>
        <w:rPr>
          <w:rFonts w:ascii="Sylfaen" w:hAnsi="Sylfaen" w:cs="Sylfaen"/>
        </w:rPr>
        <w:t>პირველად</w:t>
      </w:r>
      <w:proofErr w:type="spellEnd"/>
      <w:r>
        <w:t xml:space="preserve"> </w:t>
      </w:r>
      <w:proofErr w:type="spellStart"/>
      <w:r>
        <w:rPr>
          <w:rFonts w:ascii="Sylfaen" w:hAnsi="Sylfaen" w:cs="Sylfaen"/>
        </w:rPr>
        <w:t>ბაზარზე</w:t>
      </w:r>
      <w:proofErr w:type="spellEnd"/>
      <w:r>
        <w:t xml:space="preserve"> </w:t>
      </w:r>
      <w:proofErr w:type="spellStart"/>
      <w:r>
        <w:rPr>
          <w:rFonts w:ascii="Sylfaen" w:hAnsi="Sylfaen" w:cs="Sylfaen"/>
        </w:rPr>
        <w:t>არსებული</w:t>
      </w:r>
      <w:proofErr w:type="spellEnd"/>
      <w:r>
        <w:t xml:space="preserve"> </w:t>
      </w:r>
      <w:proofErr w:type="spellStart"/>
      <w:r>
        <w:rPr>
          <w:rFonts w:ascii="Sylfaen" w:hAnsi="Sylfaen" w:cs="Sylfaen"/>
        </w:rPr>
        <w:t>განაკვეთების</w:t>
      </w:r>
      <w:proofErr w:type="spellEnd"/>
      <w:r>
        <w:t xml:space="preserve"> </w:t>
      </w:r>
      <w:proofErr w:type="spellStart"/>
      <w:r>
        <w:rPr>
          <w:rFonts w:ascii="Sylfaen" w:hAnsi="Sylfaen" w:cs="Sylfaen"/>
        </w:rPr>
        <w:t>გათვალისწინებით</w:t>
      </w:r>
      <w:proofErr w:type="spellEnd"/>
      <w:r>
        <w:t xml:space="preserve">, </w:t>
      </w:r>
      <w:proofErr w:type="spellStart"/>
      <w:r>
        <w:rPr>
          <w:rFonts w:ascii="Sylfaen" w:hAnsi="Sylfaen" w:cs="Sylfaen"/>
        </w:rPr>
        <w:t>უზრუნველყოფს</w:t>
      </w:r>
      <w:proofErr w:type="spellEnd"/>
      <w:r>
        <w:t xml:space="preserve"> </w:t>
      </w:r>
      <w:proofErr w:type="spellStart"/>
      <w:r>
        <w:rPr>
          <w:rFonts w:ascii="Sylfaen" w:hAnsi="Sylfaen" w:cs="Sylfaen"/>
        </w:rPr>
        <w:t>ბიუჯეტში</w:t>
      </w:r>
      <w:proofErr w:type="spellEnd"/>
      <w:r>
        <w:t xml:space="preserve"> </w:t>
      </w:r>
      <w:proofErr w:type="spellStart"/>
      <w:r>
        <w:rPr>
          <w:rFonts w:ascii="Sylfaen" w:hAnsi="Sylfaen" w:cs="Sylfaen"/>
        </w:rPr>
        <w:t>შემოსულ</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დაფარულ</w:t>
      </w:r>
      <w:proofErr w:type="spellEnd"/>
      <w:r>
        <w:t xml:space="preserve"> </w:t>
      </w:r>
      <w:proofErr w:type="spellStart"/>
      <w:r>
        <w:rPr>
          <w:rFonts w:ascii="Sylfaen" w:hAnsi="Sylfaen" w:cs="Sylfaen"/>
        </w:rPr>
        <w:t>ძირითად</w:t>
      </w:r>
      <w:proofErr w:type="spellEnd"/>
      <w:r>
        <w:t xml:space="preserve"> </w:t>
      </w:r>
      <w:proofErr w:type="spellStart"/>
      <w:r>
        <w:rPr>
          <w:rFonts w:ascii="Sylfaen" w:hAnsi="Sylfaen" w:cs="Sylfaen"/>
        </w:rPr>
        <w:t>თანხებს</w:t>
      </w:r>
      <w:proofErr w:type="spellEnd"/>
      <w:r>
        <w:t xml:space="preserve"> </w:t>
      </w:r>
      <w:proofErr w:type="spellStart"/>
      <w:r>
        <w:rPr>
          <w:rFonts w:ascii="Sylfaen" w:hAnsi="Sylfaen" w:cs="Sylfaen"/>
        </w:rPr>
        <w:t>შორის</w:t>
      </w:r>
      <w:proofErr w:type="spellEnd"/>
      <w:r>
        <w:t xml:space="preserve"> </w:t>
      </w:r>
      <w:proofErr w:type="spellStart"/>
      <w:r>
        <w:rPr>
          <w:rFonts w:ascii="Sylfaen" w:hAnsi="Sylfaen" w:cs="Sylfaen"/>
        </w:rPr>
        <w:t>სხვაობას</w:t>
      </w:r>
      <w:proofErr w:type="spellEnd"/>
      <w:r>
        <w:t xml:space="preserve"> </w:t>
      </w:r>
      <w:proofErr w:type="spellStart"/>
      <w:r>
        <w:rPr>
          <w:rFonts w:ascii="Sylfaen" w:hAnsi="Sylfaen" w:cs="Sylfaen"/>
        </w:rPr>
        <w:t>არაუმეტეს</w:t>
      </w:r>
      <w:proofErr w:type="spellEnd"/>
      <w:r>
        <w:t xml:space="preserve"> </w:t>
      </w:r>
      <w:r>
        <w:rPr>
          <w:rFonts w:ascii="Sylfaen" w:hAnsi="Sylfaen"/>
          <w:lang w:val="ka-GE"/>
        </w:rPr>
        <w:t>5</w:t>
      </w:r>
      <w:r>
        <w:t xml:space="preserve">00,000.0 </w:t>
      </w:r>
      <w:proofErr w:type="spellStart"/>
      <w:r>
        <w:rPr>
          <w:rFonts w:ascii="Sylfaen" w:hAnsi="Sylfaen" w:cs="Sylfaen"/>
        </w:rPr>
        <w:t>ათასი</w:t>
      </w:r>
      <w:proofErr w:type="spellEnd"/>
      <w:r>
        <w:t xml:space="preserve"> </w:t>
      </w:r>
      <w:proofErr w:type="spellStart"/>
      <w:r>
        <w:rPr>
          <w:rFonts w:ascii="Sylfaen" w:hAnsi="Sylfaen" w:cs="Sylfaen"/>
        </w:rPr>
        <w:t>ლარის</w:t>
      </w:r>
      <w:proofErr w:type="spellEnd"/>
      <w:r>
        <w:t xml:space="preserve"> </w:t>
      </w:r>
      <w:proofErr w:type="spellStart"/>
      <w:r>
        <w:rPr>
          <w:rFonts w:ascii="Sylfaen" w:hAnsi="Sylfaen" w:cs="Sylfaen"/>
        </w:rPr>
        <w:t>ოდენობით</w:t>
      </w:r>
      <w:proofErr w:type="spellEnd"/>
      <w:r>
        <w:t xml:space="preserve">. </w:t>
      </w:r>
    </w:p>
    <w:p w:rsidR="00597997" w:rsidRPr="00597997" w:rsidRDefault="00597997" w:rsidP="00597997">
      <w:pPr>
        <w:autoSpaceDE w:val="0"/>
        <w:autoSpaceDN w:val="0"/>
        <w:adjustRightInd w:val="0"/>
        <w:spacing w:after="0" w:line="240" w:lineRule="auto"/>
        <w:ind w:firstLine="720"/>
        <w:jc w:val="both"/>
      </w:pPr>
      <w:r w:rsidRPr="00C91770">
        <w:t xml:space="preserve">2018 </w:t>
      </w:r>
      <w:proofErr w:type="spellStart"/>
      <w:r w:rsidRPr="00C91770">
        <w:rPr>
          <w:rFonts w:ascii="Sylfaen" w:hAnsi="Sylfaen" w:cs="Sylfaen"/>
        </w:rPr>
        <w:t>წლიდან</w:t>
      </w:r>
      <w:proofErr w:type="spellEnd"/>
      <w:r w:rsidR="00FF1F94" w:rsidRPr="00C91770">
        <w:rPr>
          <w:rFonts w:ascii="Sylfaen" w:hAnsi="Sylfaen" w:cs="Sylfaen"/>
          <w:lang w:val="ka-GE"/>
        </w:rPr>
        <w:t>,</w:t>
      </w:r>
      <w:r w:rsidR="00FF1F94" w:rsidRPr="00C91770">
        <w:rPr>
          <w:rFonts w:ascii="Sylfaen" w:hAnsi="Sylfaen" w:cs="Sylfaen"/>
        </w:rPr>
        <w:t xml:space="preserve"> </w:t>
      </w:r>
      <w:r w:rsidR="00FF1F94" w:rsidRPr="00C91770">
        <w:rPr>
          <w:rFonts w:ascii="Sylfaen" w:hAnsi="Sylfaen" w:cs="Sylfaen"/>
          <w:lang w:val="ka-GE"/>
        </w:rPr>
        <w:t>ფასიანი ქაღალდების ბაზრის განვითარების მიზნით,</w:t>
      </w:r>
      <w:r w:rsidRPr="00C91770">
        <w:t xml:space="preserve"> </w:t>
      </w:r>
      <w:r w:rsidR="00FF1F94" w:rsidRPr="00C91770">
        <w:rPr>
          <w:rFonts w:ascii="Sylfaen" w:hAnsi="Sylfaen"/>
          <w:lang w:val="ka-GE"/>
        </w:rPr>
        <w:t xml:space="preserve">საქართველოს </w:t>
      </w:r>
      <w:r w:rsidR="003C5FC2" w:rsidRPr="00C91770">
        <w:rPr>
          <w:rFonts w:ascii="Sylfaen" w:hAnsi="Sylfaen"/>
          <w:lang w:val="ka-GE"/>
        </w:rPr>
        <w:t>ფი</w:t>
      </w:r>
      <w:r w:rsidR="00FF1F94" w:rsidRPr="00C91770">
        <w:rPr>
          <w:rFonts w:ascii="Sylfaen" w:hAnsi="Sylfaen"/>
          <w:lang w:val="ka-GE"/>
        </w:rPr>
        <w:t>ნ</w:t>
      </w:r>
      <w:r w:rsidR="003C5FC2" w:rsidRPr="00C91770">
        <w:rPr>
          <w:rFonts w:ascii="Sylfaen" w:hAnsi="Sylfaen"/>
          <w:lang w:val="ka-GE"/>
        </w:rPr>
        <w:t>ან</w:t>
      </w:r>
      <w:r w:rsidR="00FF1F94" w:rsidRPr="00C91770">
        <w:rPr>
          <w:rFonts w:ascii="Sylfaen" w:hAnsi="Sylfaen"/>
          <w:lang w:val="ka-GE"/>
        </w:rPr>
        <w:t xml:space="preserve">სთა სამინისტრომ დაიწყო ე.წ. </w:t>
      </w:r>
      <w:proofErr w:type="spellStart"/>
      <w:r w:rsidRPr="00C91770">
        <w:rPr>
          <w:rFonts w:ascii="Sylfaen" w:hAnsi="Sylfaen" w:cs="Sylfaen"/>
        </w:rPr>
        <w:t>ბენჩმარკ</w:t>
      </w:r>
      <w:proofErr w:type="spellEnd"/>
      <w:r w:rsidRPr="00C91770">
        <w:t xml:space="preserve"> </w:t>
      </w:r>
      <w:proofErr w:type="spellStart"/>
      <w:r w:rsidRPr="00C91770">
        <w:rPr>
          <w:rFonts w:ascii="Sylfaen" w:hAnsi="Sylfaen" w:cs="Sylfaen"/>
        </w:rPr>
        <w:t>ბონდების</w:t>
      </w:r>
      <w:proofErr w:type="spellEnd"/>
      <w:r w:rsidRPr="00C91770">
        <w:t xml:space="preserve"> </w:t>
      </w:r>
      <w:proofErr w:type="spellStart"/>
      <w:r w:rsidRPr="00C91770">
        <w:rPr>
          <w:rFonts w:ascii="Sylfaen" w:hAnsi="Sylfaen" w:cs="Sylfaen"/>
        </w:rPr>
        <w:t>გამოშვებ</w:t>
      </w:r>
      <w:proofErr w:type="spellEnd"/>
      <w:r w:rsidR="00FF1F94" w:rsidRPr="00C91770">
        <w:rPr>
          <w:rFonts w:ascii="Sylfaen" w:hAnsi="Sylfaen" w:cs="Sylfaen"/>
          <w:lang w:val="ka-GE"/>
        </w:rPr>
        <w:t>ა. აღნიშნული პოლიტიკის ხელშეწყობის მიზნით</w:t>
      </w:r>
      <w:r w:rsidR="003C5FC2" w:rsidRPr="00C91770">
        <w:rPr>
          <w:rFonts w:ascii="Sylfaen" w:hAnsi="Sylfaen" w:cs="Sylfaen"/>
          <w:lang w:val="ka-GE"/>
        </w:rPr>
        <w:t>,</w:t>
      </w:r>
      <w:r w:rsidRPr="00C91770">
        <w:t> </w:t>
      </w:r>
      <w:proofErr w:type="spellStart"/>
      <w:r w:rsidRPr="00C91770">
        <w:rPr>
          <w:rFonts w:ascii="Sylfaen" w:hAnsi="Sylfaen" w:cs="Sylfaen"/>
        </w:rPr>
        <w:t>განიხილება</w:t>
      </w:r>
      <w:proofErr w:type="spellEnd"/>
      <w:r w:rsidR="003C5FC2" w:rsidRPr="00C91770">
        <w:rPr>
          <w:rFonts w:ascii="Sylfaen" w:hAnsi="Sylfaen" w:cs="Sylfaen"/>
          <w:lang w:val="ka-GE"/>
        </w:rPr>
        <w:t xml:space="preserve"> დამატებით ახალი ინსტრუმენტის დანერგვა. რაც გულისხმობს, უკვე გამოშვებული ფასიანი ქაღალდების გამოსყიდვის ოპერაციების განხორციელებას. </w:t>
      </w:r>
      <w:r w:rsidRPr="00C91770">
        <w:t xml:space="preserve">2019 </w:t>
      </w:r>
      <w:proofErr w:type="spellStart"/>
      <w:r w:rsidRPr="00C91770">
        <w:rPr>
          <w:rFonts w:ascii="Sylfaen" w:hAnsi="Sylfaen" w:cs="Sylfaen"/>
        </w:rPr>
        <w:t>წლის</w:t>
      </w:r>
      <w:proofErr w:type="spellEnd"/>
      <w:r w:rsidRPr="00C91770">
        <w:t xml:space="preserve"> </w:t>
      </w:r>
      <w:proofErr w:type="spellStart"/>
      <w:r w:rsidRPr="00C91770">
        <w:rPr>
          <w:rFonts w:ascii="Sylfaen" w:hAnsi="Sylfaen" w:cs="Sylfaen"/>
        </w:rPr>
        <w:t>განმავლობაში</w:t>
      </w:r>
      <w:proofErr w:type="spellEnd"/>
      <w:r w:rsidR="003C5FC2" w:rsidRPr="00C91770">
        <w:rPr>
          <w:rFonts w:ascii="Sylfaen" w:hAnsi="Sylfaen" w:cs="Sylfaen"/>
          <w:lang w:val="ka-GE"/>
        </w:rPr>
        <w:t>,</w:t>
      </w:r>
      <w:r w:rsidRPr="00C91770">
        <w:t xml:space="preserve"> </w:t>
      </w:r>
      <w:r w:rsidR="003C5FC2" w:rsidRPr="00C91770">
        <w:rPr>
          <w:rFonts w:ascii="Sylfaen" w:hAnsi="Sylfaen" w:cs="Sylfaen"/>
          <w:lang w:val="ka-GE"/>
        </w:rPr>
        <w:t xml:space="preserve">დაგეგმილია </w:t>
      </w:r>
      <w:proofErr w:type="spellStart"/>
      <w:r w:rsidRPr="00C91770">
        <w:rPr>
          <w:rFonts w:ascii="Sylfaen" w:hAnsi="Sylfaen" w:cs="Sylfaen"/>
        </w:rPr>
        <w:t>ნაწილობრივი</w:t>
      </w:r>
      <w:proofErr w:type="spellEnd"/>
      <w:r w:rsidRPr="00C91770">
        <w:t xml:space="preserve"> </w:t>
      </w:r>
      <w:proofErr w:type="spellStart"/>
      <w:r w:rsidRPr="00C91770">
        <w:rPr>
          <w:rFonts w:ascii="Sylfaen" w:hAnsi="Sylfaen" w:cs="Sylfaen"/>
        </w:rPr>
        <w:t>გამოსყიდვების</w:t>
      </w:r>
      <w:proofErr w:type="spellEnd"/>
      <w:r w:rsidRPr="00C91770">
        <w:t xml:space="preserve"> </w:t>
      </w:r>
      <w:proofErr w:type="spellStart"/>
      <w:r w:rsidRPr="00C91770">
        <w:rPr>
          <w:rFonts w:ascii="Sylfaen" w:hAnsi="Sylfaen" w:cs="Sylfaen"/>
        </w:rPr>
        <w:t>ოპერაციების</w:t>
      </w:r>
      <w:proofErr w:type="spellEnd"/>
      <w:r w:rsidR="003C5FC2" w:rsidRPr="00C91770">
        <w:t xml:space="preserve"> (Buyb</w:t>
      </w:r>
      <w:r w:rsidRPr="00C91770">
        <w:t xml:space="preserve">ack Operations) </w:t>
      </w:r>
      <w:proofErr w:type="spellStart"/>
      <w:r w:rsidRPr="00C91770">
        <w:rPr>
          <w:rFonts w:ascii="Sylfaen" w:hAnsi="Sylfaen" w:cs="Sylfaen"/>
        </w:rPr>
        <w:t>დაწყება</w:t>
      </w:r>
      <w:proofErr w:type="spellEnd"/>
      <w:r w:rsidRPr="00C91770">
        <w:t xml:space="preserve">, </w:t>
      </w:r>
      <w:proofErr w:type="spellStart"/>
      <w:r w:rsidRPr="00C91770">
        <w:rPr>
          <w:rFonts w:ascii="Sylfaen" w:hAnsi="Sylfaen" w:cs="Sylfaen"/>
        </w:rPr>
        <w:t>რაც</w:t>
      </w:r>
      <w:proofErr w:type="spellEnd"/>
      <w:r w:rsidRPr="00C91770">
        <w:t xml:space="preserve"> </w:t>
      </w:r>
      <w:proofErr w:type="spellStart"/>
      <w:r w:rsidRPr="00C91770">
        <w:rPr>
          <w:rFonts w:ascii="Sylfaen" w:hAnsi="Sylfaen" w:cs="Sylfaen"/>
        </w:rPr>
        <w:t>გავლენას</w:t>
      </w:r>
      <w:proofErr w:type="spellEnd"/>
      <w:r w:rsidRPr="00C91770">
        <w:t xml:space="preserve"> </w:t>
      </w:r>
      <w:proofErr w:type="spellStart"/>
      <w:r w:rsidRPr="00C91770">
        <w:rPr>
          <w:rFonts w:ascii="Sylfaen" w:hAnsi="Sylfaen" w:cs="Sylfaen"/>
        </w:rPr>
        <w:t>მოახდენს</w:t>
      </w:r>
      <w:proofErr w:type="spellEnd"/>
      <w:r w:rsidRPr="00C91770">
        <w:t xml:space="preserve"> </w:t>
      </w:r>
      <w:proofErr w:type="spellStart"/>
      <w:r w:rsidRPr="00C91770">
        <w:rPr>
          <w:rFonts w:ascii="Sylfaen" w:hAnsi="Sylfaen" w:cs="Sylfaen"/>
        </w:rPr>
        <w:t>საშინაო</w:t>
      </w:r>
      <w:proofErr w:type="spellEnd"/>
      <w:r w:rsidRPr="00C91770">
        <w:t xml:space="preserve"> </w:t>
      </w:r>
      <w:proofErr w:type="spellStart"/>
      <w:r w:rsidRPr="00C91770">
        <w:rPr>
          <w:rFonts w:ascii="Sylfaen" w:hAnsi="Sylfaen" w:cs="Sylfaen"/>
        </w:rPr>
        <w:t>ვალდებულებების</w:t>
      </w:r>
      <w:proofErr w:type="spellEnd"/>
      <w:r w:rsidRPr="00C91770">
        <w:t xml:space="preserve"> </w:t>
      </w:r>
      <w:proofErr w:type="spellStart"/>
      <w:r w:rsidRPr="00C91770">
        <w:rPr>
          <w:rFonts w:ascii="Sylfaen" w:hAnsi="Sylfaen" w:cs="Sylfaen"/>
        </w:rPr>
        <w:t>ძირითადი</w:t>
      </w:r>
      <w:proofErr w:type="spellEnd"/>
      <w:r w:rsidRPr="00C91770">
        <w:t xml:space="preserve"> </w:t>
      </w:r>
      <w:proofErr w:type="spellStart"/>
      <w:r w:rsidRPr="00C91770">
        <w:rPr>
          <w:rFonts w:ascii="Sylfaen" w:hAnsi="Sylfaen" w:cs="Sylfaen"/>
        </w:rPr>
        <w:t>თანხის</w:t>
      </w:r>
      <w:proofErr w:type="spellEnd"/>
      <w:r w:rsidRPr="00C91770">
        <w:t xml:space="preserve"> </w:t>
      </w:r>
      <w:proofErr w:type="spellStart"/>
      <w:r w:rsidRPr="00C91770">
        <w:rPr>
          <w:rFonts w:ascii="Sylfaen" w:hAnsi="Sylfaen" w:cs="Sylfaen"/>
        </w:rPr>
        <w:t>დაფარვასა</w:t>
      </w:r>
      <w:proofErr w:type="spellEnd"/>
      <w:r w:rsidRPr="00C91770">
        <w:t xml:space="preserve"> </w:t>
      </w:r>
      <w:proofErr w:type="spellStart"/>
      <w:r w:rsidRPr="00C91770">
        <w:rPr>
          <w:rFonts w:ascii="Sylfaen" w:hAnsi="Sylfaen" w:cs="Sylfaen"/>
        </w:rPr>
        <w:t>და</w:t>
      </w:r>
      <w:proofErr w:type="spellEnd"/>
      <w:r w:rsidRPr="00C91770">
        <w:t xml:space="preserve"> </w:t>
      </w:r>
      <w:proofErr w:type="spellStart"/>
      <w:r w:rsidRPr="00C91770">
        <w:rPr>
          <w:rFonts w:ascii="Sylfaen" w:hAnsi="Sylfaen" w:cs="Sylfaen"/>
        </w:rPr>
        <w:t>მომსახურების</w:t>
      </w:r>
      <w:proofErr w:type="spellEnd"/>
      <w:r w:rsidRPr="00C91770">
        <w:t xml:space="preserve"> </w:t>
      </w:r>
      <w:proofErr w:type="spellStart"/>
      <w:r w:rsidRPr="00C91770">
        <w:rPr>
          <w:rFonts w:ascii="Sylfaen" w:hAnsi="Sylfaen" w:cs="Sylfaen"/>
        </w:rPr>
        <w:t>ხარჯზე</w:t>
      </w:r>
      <w:proofErr w:type="spellEnd"/>
      <w:r w:rsidRPr="00C91770">
        <w:t>.</w:t>
      </w:r>
      <w:r w:rsidRPr="00597997">
        <w:t xml:space="preserve"> </w:t>
      </w:r>
    </w:p>
    <w:p w:rsidR="000508A2" w:rsidRDefault="000508A2" w:rsidP="000508A2">
      <w:pPr>
        <w:autoSpaceDE w:val="0"/>
        <w:autoSpaceDN w:val="0"/>
        <w:adjustRightInd w:val="0"/>
        <w:spacing w:after="0" w:line="240" w:lineRule="auto"/>
        <w:ind w:firstLine="720"/>
        <w:jc w:val="both"/>
        <w:rPr>
          <w:rFonts w:ascii="Sylfaen" w:hAnsi="Sylfaen" w:cs="Sylfaen"/>
          <w:lang w:val="ka-GE"/>
        </w:rPr>
      </w:pPr>
      <w:r>
        <w:t>201</w:t>
      </w:r>
      <w:r w:rsidRPr="003349C7">
        <w:t>9</w:t>
      </w:r>
      <w:r>
        <w:t xml:space="preserve"> </w:t>
      </w:r>
      <w:proofErr w:type="spellStart"/>
      <w:r>
        <w:rPr>
          <w:rFonts w:ascii="Sylfaen" w:hAnsi="Sylfaen" w:cs="Sylfaen"/>
        </w:rPr>
        <w:t>წლის</w:t>
      </w:r>
      <w:proofErr w:type="spellEnd"/>
      <w:r>
        <w:t xml:space="preserve"> </w:t>
      </w:r>
      <w:proofErr w:type="spellStart"/>
      <w:r>
        <w:rPr>
          <w:rFonts w:ascii="Sylfaen" w:hAnsi="Sylfaen" w:cs="Sylfaen"/>
        </w:rPr>
        <w:t>სახელმწიფო</w:t>
      </w:r>
      <w:proofErr w:type="spellEnd"/>
      <w:r>
        <w:t xml:space="preserve"> </w:t>
      </w:r>
      <w:proofErr w:type="spellStart"/>
      <w:r>
        <w:rPr>
          <w:rFonts w:ascii="Sylfaen" w:hAnsi="Sylfaen" w:cs="Sylfaen"/>
        </w:rPr>
        <w:t>ბიუჯეტის</w:t>
      </w:r>
      <w:proofErr w:type="spellEnd"/>
      <w:r>
        <w:t xml:space="preserve"> </w:t>
      </w:r>
      <w:proofErr w:type="spellStart"/>
      <w:r>
        <w:rPr>
          <w:rFonts w:ascii="Sylfaen" w:hAnsi="Sylfaen" w:cs="Sylfaen"/>
        </w:rPr>
        <w:t>კანონის</w:t>
      </w:r>
      <w:proofErr w:type="spellEnd"/>
      <w:r>
        <w:t xml:space="preserve"> </w:t>
      </w:r>
      <w:proofErr w:type="spellStart"/>
      <w:r>
        <w:rPr>
          <w:rFonts w:ascii="Sylfaen" w:hAnsi="Sylfaen" w:cs="Sylfaen"/>
        </w:rPr>
        <w:t>პროექტით</w:t>
      </w:r>
      <w:proofErr w:type="spellEnd"/>
      <w:r>
        <w:t xml:space="preserve"> </w:t>
      </w:r>
      <w:proofErr w:type="spellStart"/>
      <w:r>
        <w:rPr>
          <w:rFonts w:ascii="Sylfaen" w:hAnsi="Sylfaen" w:cs="Sylfaen"/>
        </w:rPr>
        <w:t>განსაზღვრული</w:t>
      </w:r>
      <w:proofErr w:type="spellEnd"/>
      <w:r>
        <w:t xml:space="preserve"> </w:t>
      </w:r>
      <w:proofErr w:type="spellStart"/>
      <w:r>
        <w:rPr>
          <w:rFonts w:ascii="Sylfaen" w:hAnsi="Sylfaen" w:cs="Sylfaen"/>
        </w:rPr>
        <w:t>საგარეო</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საშინაო</w:t>
      </w:r>
      <w:proofErr w:type="spellEnd"/>
      <w:r>
        <w:t xml:space="preserve"> </w:t>
      </w:r>
      <w:proofErr w:type="spellStart"/>
      <w:r>
        <w:rPr>
          <w:rFonts w:ascii="Sylfaen" w:hAnsi="Sylfaen" w:cs="Sylfaen"/>
        </w:rPr>
        <w:t>ვალის</w:t>
      </w:r>
      <w:proofErr w:type="spellEnd"/>
      <w:r>
        <w:t xml:space="preserve"> </w:t>
      </w:r>
      <w:proofErr w:type="spellStart"/>
      <w:r>
        <w:rPr>
          <w:rFonts w:ascii="Sylfaen" w:hAnsi="Sylfaen" w:cs="Sylfaen"/>
        </w:rPr>
        <w:t>პარამეტრები</w:t>
      </w:r>
      <w:proofErr w:type="spellEnd"/>
      <w:r>
        <w:t xml:space="preserve"> </w:t>
      </w:r>
      <w:proofErr w:type="spellStart"/>
      <w:r>
        <w:rPr>
          <w:rFonts w:ascii="Sylfaen" w:hAnsi="Sylfaen" w:cs="Sylfaen"/>
        </w:rPr>
        <w:t>უზრუნველყოფენ</w:t>
      </w:r>
      <w:proofErr w:type="spellEnd"/>
      <w:r>
        <w:t xml:space="preserve"> </w:t>
      </w:r>
      <w:proofErr w:type="spellStart"/>
      <w:r>
        <w:rPr>
          <w:rFonts w:ascii="Sylfaen" w:hAnsi="Sylfaen" w:cs="Sylfaen"/>
        </w:rPr>
        <w:t>სახელმწიფო</w:t>
      </w:r>
      <w:proofErr w:type="spellEnd"/>
      <w:r>
        <w:t xml:space="preserve"> </w:t>
      </w:r>
      <w:proofErr w:type="spellStart"/>
      <w:r>
        <w:rPr>
          <w:rFonts w:ascii="Sylfaen" w:hAnsi="Sylfaen" w:cs="Sylfaen"/>
        </w:rPr>
        <w:t>ვალის</w:t>
      </w:r>
      <w:proofErr w:type="spellEnd"/>
      <w:r>
        <w:t xml:space="preserve"> </w:t>
      </w:r>
      <w:proofErr w:type="spellStart"/>
      <w:r>
        <w:rPr>
          <w:rFonts w:ascii="Sylfaen" w:hAnsi="Sylfaen" w:cs="Sylfaen"/>
        </w:rPr>
        <w:t>მდგრადობის</w:t>
      </w:r>
      <w:proofErr w:type="spellEnd"/>
      <w:r>
        <w:t xml:space="preserve"> </w:t>
      </w:r>
      <w:proofErr w:type="spellStart"/>
      <w:r>
        <w:rPr>
          <w:rFonts w:ascii="Sylfaen" w:hAnsi="Sylfaen" w:cs="Sylfaen"/>
        </w:rPr>
        <w:t>შენარჩუნებას</w:t>
      </w:r>
      <w:proofErr w:type="spellEnd"/>
      <w:r>
        <w:t xml:space="preserve"> </w:t>
      </w:r>
      <w:proofErr w:type="spellStart"/>
      <w:r>
        <w:rPr>
          <w:rFonts w:ascii="Sylfaen" w:hAnsi="Sylfaen" w:cs="Sylfaen"/>
        </w:rPr>
        <w:t>საშუალო</w:t>
      </w:r>
      <w:proofErr w:type="spellEnd"/>
      <w:r>
        <w:t xml:space="preserve"> </w:t>
      </w:r>
      <w:proofErr w:type="spellStart"/>
      <w:r>
        <w:rPr>
          <w:rFonts w:ascii="Sylfaen" w:hAnsi="Sylfaen" w:cs="Sylfaen"/>
        </w:rPr>
        <w:t>ვადიან</w:t>
      </w:r>
      <w:proofErr w:type="spellEnd"/>
      <w:r>
        <w:t xml:space="preserve"> </w:t>
      </w:r>
      <w:proofErr w:type="spellStart"/>
      <w:r>
        <w:rPr>
          <w:rFonts w:ascii="Sylfaen" w:hAnsi="Sylfaen" w:cs="Sylfaen"/>
        </w:rPr>
        <w:t>პერიოდში</w:t>
      </w:r>
      <w:proofErr w:type="spellEnd"/>
    </w:p>
    <w:p w:rsidR="00F6697A" w:rsidRDefault="00F6697A"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9408F0" w:rsidRDefault="009408F0"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9408F0" w:rsidRDefault="009408F0"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D07088" w:rsidRDefault="00D07088"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D07088" w:rsidRDefault="00D07088"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D07088" w:rsidRDefault="00D07088"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D07088" w:rsidRDefault="00D07088" w:rsidP="00653DD1">
      <w:pPr>
        <w:autoSpaceDE w:val="0"/>
        <w:autoSpaceDN w:val="0"/>
        <w:adjustRightInd w:val="0"/>
        <w:spacing w:after="0" w:line="240" w:lineRule="auto"/>
        <w:ind w:firstLine="720"/>
        <w:jc w:val="both"/>
        <w:rPr>
          <w:rFonts w:ascii="Sylfaen" w:hAnsi="Sylfaen" w:cs="Sylfaen"/>
          <w:szCs w:val="21"/>
          <w:shd w:val="clear" w:color="auto" w:fill="FFFFFF"/>
          <w:lang w:val="ka-GE"/>
        </w:rPr>
      </w:pPr>
    </w:p>
    <w:p w:rsidR="00F6697A" w:rsidRDefault="007E711B" w:rsidP="00704D9E">
      <w:pPr>
        <w:spacing w:after="0" w:line="240" w:lineRule="auto"/>
        <w:jc w:val="center"/>
        <w:rPr>
          <w:rFonts w:ascii="Sylfaen" w:hAnsi="Sylfaen"/>
          <w:b/>
          <w:sz w:val="20"/>
          <w:szCs w:val="20"/>
          <w:lang w:val="ka-GE"/>
        </w:rPr>
      </w:pPr>
      <w:r w:rsidRPr="00537CFA">
        <w:rPr>
          <w:rFonts w:ascii="Sylfaen" w:hAnsi="Sylfaen"/>
          <w:b/>
          <w:sz w:val="20"/>
          <w:szCs w:val="20"/>
          <w:lang w:val="ka-GE"/>
        </w:rPr>
        <w:lastRenderedPageBreak/>
        <w:t>სახელმწიფო ვალის საპროგნოზო ზღვრული მოცულობა 201</w:t>
      </w:r>
      <w:r w:rsidR="00BC79A6">
        <w:rPr>
          <w:rFonts w:ascii="Sylfaen" w:hAnsi="Sylfaen"/>
          <w:b/>
          <w:sz w:val="20"/>
          <w:szCs w:val="20"/>
        </w:rPr>
        <w:t>9</w:t>
      </w:r>
      <w:r w:rsidRPr="00537CFA">
        <w:rPr>
          <w:rFonts w:ascii="Sylfaen" w:hAnsi="Sylfaen"/>
          <w:b/>
          <w:sz w:val="20"/>
          <w:szCs w:val="20"/>
          <w:lang w:val="ka-GE"/>
        </w:rPr>
        <w:t xml:space="preserve"> წლის ბოლოსთვის</w:t>
      </w:r>
    </w:p>
    <w:tbl>
      <w:tblPr>
        <w:tblW w:w="5000" w:type="pct"/>
        <w:tblLook w:val="04A0" w:firstRow="1" w:lastRow="0" w:firstColumn="1" w:lastColumn="0" w:noHBand="0" w:noVBand="1"/>
      </w:tblPr>
      <w:tblGrid>
        <w:gridCol w:w="456"/>
        <w:gridCol w:w="8208"/>
        <w:gridCol w:w="1846"/>
      </w:tblGrid>
      <w:tr w:rsidR="00D07088" w:rsidRPr="00D07088" w:rsidTr="00D07088">
        <w:trPr>
          <w:trHeight w:val="269"/>
        </w:trPr>
        <w:tc>
          <w:tcPr>
            <w:tcW w:w="4122" w:type="pct"/>
            <w:gridSpan w:val="2"/>
            <w:vMerge w:val="restart"/>
            <w:tcBorders>
              <w:top w:val="single" w:sz="8" w:space="0" w:color="auto"/>
              <w:left w:val="single" w:sz="8" w:space="0" w:color="auto"/>
              <w:bottom w:val="single" w:sz="8" w:space="0" w:color="000000"/>
              <w:right w:val="single" w:sz="8" w:space="0" w:color="A6A6A6"/>
            </w:tcBorders>
            <w:shd w:val="clear" w:color="auto" w:fill="auto"/>
            <w:vAlign w:val="center"/>
            <w:hideMark/>
          </w:tcPr>
          <w:p w:rsidR="00F314F5" w:rsidRPr="00D07088" w:rsidRDefault="00F314F5" w:rsidP="00F314F5">
            <w:pPr>
              <w:spacing w:after="0" w:line="240" w:lineRule="auto"/>
              <w:jc w:val="center"/>
              <w:rPr>
                <w:rFonts w:ascii="Sylfaen" w:eastAsia="Times New Roman" w:hAnsi="Sylfaen" w:cs="Times New Roman"/>
                <w:b/>
                <w:bCs/>
              </w:rPr>
            </w:pPr>
            <w:proofErr w:type="spellStart"/>
            <w:r w:rsidRPr="00D07088">
              <w:rPr>
                <w:rFonts w:ascii="Sylfaen" w:eastAsia="Times New Roman" w:hAnsi="Sylfaen" w:cs="Times New Roman"/>
                <w:b/>
                <w:bCs/>
              </w:rPr>
              <w:t>კრედიტორი</w:t>
            </w:r>
            <w:proofErr w:type="spellEnd"/>
            <w:r w:rsidRPr="00D07088">
              <w:rPr>
                <w:rFonts w:ascii="Calibri" w:eastAsia="Times New Roman" w:hAnsi="Calibri" w:cs="Times New Roman"/>
                <w:b/>
                <w:bCs/>
              </w:rPr>
              <w:t xml:space="preserve">  </w:t>
            </w:r>
          </w:p>
        </w:tc>
        <w:tc>
          <w:tcPr>
            <w:tcW w:w="878" w:type="pct"/>
            <w:tcBorders>
              <w:top w:val="single" w:sz="8" w:space="0" w:color="auto"/>
              <w:left w:val="nil"/>
              <w:bottom w:val="nil"/>
              <w:right w:val="single" w:sz="8" w:space="0" w:color="auto"/>
            </w:tcBorders>
            <w:shd w:val="clear" w:color="auto" w:fill="auto"/>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 xml:space="preserve"> </w:t>
            </w:r>
            <w:proofErr w:type="spellStart"/>
            <w:r w:rsidRPr="00D07088">
              <w:rPr>
                <w:rFonts w:ascii="Sylfaen" w:eastAsia="Times New Roman" w:hAnsi="Sylfaen" w:cs="Times New Roman"/>
                <w:sz w:val="20"/>
                <w:szCs w:val="20"/>
              </w:rPr>
              <w:t>საპროგნოზო</w:t>
            </w:r>
            <w:proofErr w:type="spellEnd"/>
            <w:r w:rsidRPr="00D07088">
              <w:rPr>
                <w:rFonts w:ascii="Calibri" w:eastAsia="Times New Roman" w:hAnsi="Calibri" w:cs="Times New Roman"/>
                <w:sz w:val="20"/>
                <w:szCs w:val="20"/>
              </w:rPr>
              <w:t xml:space="preserve">  </w:t>
            </w:r>
            <w:proofErr w:type="spellStart"/>
            <w:r w:rsidRPr="00D07088">
              <w:rPr>
                <w:rFonts w:ascii="Sylfaen" w:eastAsia="Times New Roman" w:hAnsi="Sylfaen" w:cs="Times New Roman"/>
                <w:sz w:val="20"/>
                <w:szCs w:val="20"/>
              </w:rPr>
              <w:t>ნაშთი</w:t>
            </w:r>
            <w:proofErr w:type="spellEnd"/>
            <w:r w:rsidRPr="00D07088">
              <w:rPr>
                <w:rFonts w:ascii="Calibri" w:eastAsia="Times New Roman" w:hAnsi="Calibri" w:cs="Times New Roman"/>
                <w:sz w:val="20"/>
                <w:szCs w:val="20"/>
              </w:rPr>
              <w:t xml:space="preserve">  </w:t>
            </w:r>
          </w:p>
        </w:tc>
      </w:tr>
      <w:tr w:rsidR="00D07088" w:rsidRPr="00D07088" w:rsidTr="00D07088">
        <w:trPr>
          <w:trHeight w:val="282"/>
        </w:trPr>
        <w:tc>
          <w:tcPr>
            <w:tcW w:w="4122" w:type="pct"/>
            <w:gridSpan w:val="2"/>
            <w:vMerge/>
            <w:tcBorders>
              <w:top w:val="single" w:sz="8" w:space="0" w:color="auto"/>
              <w:left w:val="single" w:sz="8" w:space="0" w:color="auto"/>
              <w:bottom w:val="single" w:sz="8" w:space="0" w:color="000000"/>
              <w:right w:val="single" w:sz="8" w:space="0" w:color="A6A6A6"/>
            </w:tcBorders>
            <w:vAlign w:val="center"/>
            <w:hideMark/>
          </w:tcPr>
          <w:p w:rsidR="00F314F5" w:rsidRPr="00D07088" w:rsidRDefault="00F314F5" w:rsidP="00F314F5">
            <w:pPr>
              <w:spacing w:after="0" w:line="240" w:lineRule="auto"/>
              <w:rPr>
                <w:rFonts w:ascii="Sylfaen" w:eastAsia="Times New Roman" w:hAnsi="Sylfaen" w:cs="Times New Roman"/>
                <w:b/>
                <w:bCs/>
              </w:rPr>
            </w:pPr>
          </w:p>
        </w:tc>
        <w:tc>
          <w:tcPr>
            <w:tcW w:w="878" w:type="pct"/>
            <w:tcBorders>
              <w:top w:val="nil"/>
              <w:left w:val="nil"/>
              <w:bottom w:val="single" w:sz="8" w:space="0" w:color="A6A6A6"/>
              <w:right w:val="single" w:sz="8" w:space="0" w:color="auto"/>
            </w:tcBorders>
            <w:shd w:val="clear" w:color="auto" w:fill="auto"/>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 xml:space="preserve">31.12.2019    </w:t>
            </w:r>
          </w:p>
        </w:tc>
      </w:tr>
      <w:tr w:rsidR="00D07088" w:rsidRPr="00D07088" w:rsidTr="00D07088">
        <w:trPr>
          <w:trHeight w:val="282"/>
        </w:trPr>
        <w:tc>
          <w:tcPr>
            <w:tcW w:w="4122" w:type="pct"/>
            <w:gridSpan w:val="2"/>
            <w:vMerge/>
            <w:tcBorders>
              <w:top w:val="single" w:sz="8" w:space="0" w:color="auto"/>
              <w:left w:val="single" w:sz="8" w:space="0" w:color="auto"/>
              <w:bottom w:val="single" w:sz="8" w:space="0" w:color="000000"/>
              <w:right w:val="single" w:sz="8" w:space="0" w:color="A6A6A6"/>
            </w:tcBorders>
            <w:vAlign w:val="center"/>
            <w:hideMark/>
          </w:tcPr>
          <w:p w:rsidR="00F314F5" w:rsidRPr="00D07088" w:rsidRDefault="00F314F5" w:rsidP="00F314F5">
            <w:pPr>
              <w:spacing w:after="0" w:line="240" w:lineRule="auto"/>
              <w:rPr>
                <w:rFonts w:ascii="Sylfaen" w:eastAsia="Times New Roman" w:hAnsi="Sylfaen" w:cs="Times New Roman"/>
                <w:b/>
                <w:bCs/>
              </w:rPr>
            </w:pPr>
          </w:p>
        </w:tc>
        <w:tc>
          <w:tcPr>
            <w:tcW w:w="878" w:type="pct"/>
            <w:tcBorders>
              <w:top w:val="nil"/>
              <w:left w:val="nil"/>
              <w:bottom w:val="nil"/>
              <w:right w:val="single" w:sz="8" w:space="0" w:color="auto"/>
            </w:tcBorders>
            <w:shd w:val="clear" w:color="auto" w:fill="auto"/>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 xml:space="preserve">  </w:t>
            </w:r>
            <w:proofErr w:type="spellStart"/>
            <w:r w:rsidRPr="00D07088">
              <w:rPr>
                <w:rFonts w:ascii="Sylfaen" w:eastAsia="Times New Roman" w:hAnsi="Sylfaen" w:cs="Times New Roman"/>
                <w:sz w:val="20"/>
                <w:szCs w:val="20"/>
              </w:rPr>
              <w:t>ათასი</w:t>
            </w:r>
            <w:proofErr w:type="spellEnd"/>
            <w:r w:rsidRPr="00D07088">
              <w:rPr>
                <w:rFonts w:ascii="Calibri" w:eastAsia="Times New Roman" w:hAnsi="Calibri" w:cs="Times New Roman"/>
                <w:sz w:val="20"/>
                <w:szCs w:val="20"/>
              </w:rPr>
              <w:t xml:space="preserve">  </w:t>
            </w:r>
            <w:proofErr w:type="spellStart"/>
            <w:r w:rsidRPr="00D07088">
              <w:rPr>
                <w:rFonts w:ascii="Sylfaen" w:eastAsia="Times New Roman" w:hAnsi="Sylfaen" w:cs="Times New Roman"/>
                <w:sz w:val="20"/>
                <w:szCs w:val="20"/>
              </w:rPr>
              <w:t>ლარი</w:t>
            </w:r>
            <w:proofErr w:type="spellEnd"/>
            <w:r w:rsidRPr="00D07088">
              <w:rPr>
                <w:rFonts w:ascii="Calibri" w:eastAsia="Times New Roman" w:hAnsi="Calibri" w:cs="Times New Roman"/>
                <w:sz w:val="20"/>
                <w:szCs w:val="20"/>
              </w:rPr>
              <w:t xml:space="preserve">  </w:t>
            </w:r>
          </w:p>
        </w:tc>
      </w:tr>
      <w:tr w:rsidR="00D07088" w:rsidRPr="00D07088" w:rsidTr="00D07088">
        <w:trPr>
          <w:trHeight w:val="282"/>
        </w:trPr>
        <w:tc>
          <w:tcPr>
            <w:tcW w:w="4122" w:type="pct"/>
            <w:gridSpan w:val="2"/>
            <w:tcBorders>
              <w:top w:val="single" w:sz="8" w:space="0" w:color="auto"/>
              <w:left w:val="single" w:sz="8" w:space="0" w:color="auto"/>
              <w:bottom w:val="single" w:sz="8" w:space="0" w:color="auto"/>
              <w:right w:val="nil"/>
            </w:tcBorders>
            <w:shd w:val="clear" w:color="auto" w:fill="B2A1C7" w:themeFill="accent4" w:themeFillTint="99"/>
            <w:vAlign w:val="center"/>
            <w:hideMark/>
          </w:tcPr>
          <w:p w:rsidR="00F314F5" w:rsidRPr="00D07088" w:rsidRDefault="00F314F5" w:rsidP="00F314F5">
            <w:pPr>
              <w:spacing w:after="0" w:line="240" w:lineRule="auto"/>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სულ</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სახელმწიფოს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მიერ</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და</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სახელმწიფოს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გარანტიით</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აღებული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საგარეო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ვალის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ზღვრული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მოცულობა</w:t>
            </w:r>
            <w:proofErr w:type="spellEnd"/>
          </w:p>
        </w:tc>
        <w:tc>
          <w:tcPr>
            <w:tcW w:w="878" w:type="pct"/>
            <w:tcBorders>
              <w:top w:val="single" w:sz="8" w:space="0" w:color="auto"/>
              <w:left w:val="nil"/>
              <w:bottom w:val="single" w:sz="8" w:space="0" w:color="auto"/>
              <w:right w:val="single" w:sz="8" w:space="0" w:color="auto"/>
            </w:tcBorders>
            <w:shd w:val="clear" w:color="auto" w:fill="B2A1C7" w:themeFill="accent4" w:themeFillTint="99"/>
            <w:vAlign w:val="center"/>
            <w:hideMark/>
          </w:tcPr>
          <w:p w:rsidR="00F314F5" w:rsidRPr="00D07088" w:rsidRDefault="000C7EBF" w:rsidP="00F314F5">
            <w:pPr>
              <w:spacing w:after="0" w:line="240" w:lineRule="auto"/>
              <w:jc w:val="right"/>
              <w:rPr>
                <w:rFonts w:ascii="Calibri" w:eastAsia="Times New Roman" w:hAnsi="Calibri" w:cs="Times New Roman"/>
                <w:b/>
                <w:bCs/>
              </w:rPr>
            </w:pPr>
            <w:r w:rsidRPr="00D07088">
              <w:rPr>
                <w:rFonts w:ascii="Calibri" w:eastAsia="Times New Roman" w:hAnsi="Calibri" w:cs="Times New Roman"/>
                <w:b/>
                <w:bCs/>
              </w:rPr>
              <w:t>15,387,170</w:t>
            </w:r>
          </w:p>
        </w:tc>
      </w:tr>
      <w:tr w:rsidR="00D07088" w:rsidRPr="00D07088" w:rsidTr="00D07088">
        <w:trPr>
          <w:trHeight w:val="282"/>
        </w:trPr>
        <w:tc>
          <w:tcPr>
            <w:tcW w:w="4122" w:type="pct"/>
            <w:gridSpan w:val="2"/>
            <w:tcBorders>
              <w:top w:val="single" w:sz="8" w:space="0" w:color="auto"/>
              <w:left w:val="single" w:sz="8" w:space="0" w:color="auto"/>
              <w:bottom w:val="single" w:sz="8" w:space="0" w:color="A6A6A6"/>
              <w:right w:val="nil"/>
            </w:tcBorders>
            <w:shd w:val="clear" w:color="000000" w:fill="D9D9D9"/>
            <w:vAlign w:val="center"/>
            <w:hideMark/>
          </w:tcPr>
          <w:p w:rsidR="00F314F5" w:rsidRPr="00D07088" w:rsidRDefault="00F314F5" w:rsidP="00F314F5">
            <w:pPr>
              <w:spacing w:after="0" w:line="240" w:lineRule="auto"/>
              <w:ind w:firstLine="427"/>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მრავალმხრივი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კრედიტორებისაგან</w:t>
            </w:r>
            <w:proofErr w:type="spellEnd"/>
          </w:p>
        </w:tc>
        <w:tc>
          <w:tcPr>
            <w:tcW w:w="878" w:type="pct"/>
            <w:tcBorders>
              <w:top w:val="nil"/>
              <w:left w:val="nil"/>
              <w:bottom w:val="single" w:sz="8" w:space="0" w:color="A6A6A6"/>
              <w:right w:val="single" w:sz="8" w:space="0" w:color="auto"/>
            </w:tcBorders>
            <w:shd w:val="clear" w:color="000000" w:fill="D9D9D9"/>
            <w:noWrap/>
            <w:vAlign w:val="center"/>
          </w:tcPr>
          <w:p w:rsidR="00F314F5" w:rsidRPr="00D07088" w:rsidRDefault="000C7EBF" w:rsidP="003349C7">
            <w:pPr>
              <w:spacing w:after="0"/>
              <w:jc w:val="right"/>
              <w:rPr>
                <w:rFonts w:ascii="Calibri" w:hAnsi="Calibri"/>
                <w:b/>
                <w:bCs/>
                <w:sz w:val="20"/>
                <w:szCs w:val="20"/>
              </w:rPr>
            </w:pPr>
            <w:r w:rsidRPr="00D07088">
              <w:rPr>
                <w:rFonts w:ascii="Calibri" w:hAnsi="Calibri"/>
                <w:b/>
                <w:bCs/>
                <w:sz w:val="20"/>
                <w:szCs w:val="20"/>
              </w:rPr>
              <w:t>10,749,234</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მსოფლიო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(WB)</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5,109,880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2</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სოფლის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მეურნეობის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განვითარების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საერთაშორისო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ფონდი</w:t>
            </w:r>
            <w:proofErr w:type="spellEnd"/>
            <w:r w:rsidRPr="00D07088">
              <w:rPr>
                <w:rFonts w:ascii="Calibri" w:eastAsia="Times New Roman" w:hAnsi="Calibri" w:cs="Times New Roman"/>
                <w:sz w:val="16"/>
                <w:szCs w:val="16"/>
              </w:rPr>
              <w:t xml:space="preserve"> (IFAD)</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85,438</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3</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ევროპის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რეკონსტრუქციისა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და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განვითარების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(EBRD)</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424,339</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4</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აზიის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განვითარების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(ADB)</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3,285,314</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5</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ევროპის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საინვესტიციო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(EIB)</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1,597,293</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6</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ევროკავშირი</w:t>
            </w:r>
            <w:proofErr w:type="spellEnd"/>
            <w:r w:rsidRPr="00D07088">
              <w:rPr>
                <w:rFonts w:ascii="Calibri" w:eastAsia="Times New Roman" w:hAnsi="Calibri" w:cs="Times New Roman"/>
                <w:sz w:val="16"/>
                <w:szCs w:val="16"/>
              </w:rPr>
              <w:t xml:space="preserve"> (EU)</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174,388</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7</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ევროსაბჭოს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განვითარების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(CEB)</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1,500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8</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აზიის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ინფრასტრუქტურის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საინვესტიციო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w:t>
            </w:r>
            <w:proofErr w:type="spellEnd"/>
            <w:r w:rsidRPr="00D07088">
              <w:rPr>
                <w:rFonts w:ascii="Calibri" w:eastAsia="Times New Roman" w:hAnsi="Calibri" w:cs="Times New Roman"/>
                <w:sz w:val="16"/>
                <w:szCs w:val="16"/>
              </w:rPr>
              <w:t xml:space="preserve"> (AIIB)</w:t>
            </w:r>
          </w:p>
        </w:tc>
        <w:tc>
          <w:tcPr>
            <w:tcW w:w="878" w:type="pct"/>
            <w:tcBorders>
              <w:top w:val="nil"/>
              <w:left w:val="nil"/>
              <w:bottom w:val="single" w:sz="8" w:space="0" w:color="A6A6A6"/>
              <w:right w:val="single" w:sz="8" w:space="0" w:color="auto"/>
            </w:tcBorders>
            <w:shd w:val="clear" w:color="auto" w:fill="auto"/>
            <w:noWrap/>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68,082</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9</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გარემოს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დაცვის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სკანდინავიური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საფინანსო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კორპორაცია</w:t>
            </w:r>
            <w:proofErr w:type="spellEnd"/>
            <w:r w:rsidRPr="00D07088">
              <w:rPr>
                <w:rFonts w:ascii="Calibri" w:eastAsia="Times New Roman" w:hAnsi="Calibri" w:cs="Times New Roman"/>
                <w:sz w:val="16"/>
                <w:szCs w:val="16"/>
              </w:rPr>
              <w:t xml:space="preserve">  (NEFCO)</w:t>
            </w:r>
          </w:p>
        </w:tc>
        <w:tc>
          <w:tcPr>
            <w:tcW w:w="878" w:type="pct"/>
            <w:tcBorders>
              <w:top w:val="nil"/>
              <w:left w:val="nil"/>
              <w:bottom w:val="single" w:sz="8" w:space="0" w:color="A6A6A6"/>
              <w:right w:val="single" w:sz="8" w:space="0" w:color="auto"/>
            </w:tcBorders>
            <w:shd w:val="clear" w:color="auto" w:fill="auto"/>
            <w:vAlign w:val="center"/>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3,000</w:t>
            </w:r>
          </w:p>
        </w:tc>
      </w:tr>
      <w:tr w:rsidR="00D07088" w:rsidRPr="00D07088" w:rsidTr="00D07088">
        <w:trPr>
          <w:trHeight w:val="282"/>
        </w:trPr>
        <w:tc>
          <w:tcPr>
            <w:tcW w:w="4122" w:type="pct"/>
            <w:gridSpan w:val="2"/>
            <w:tcBorders>
              <w:top w:val="single" w:sz="8" w:space="0" w:color="A6A6A6"/>
              <w:left w:val="single" w:sz="8" w:space="0" w:color="auto"/>
              <w:bottom w:val="single" w:sz="8" w:space="0" w:color="A6A6A6"/>
              <w:right w:val="nil"/>
            </w:tcBorders>
            <w:shd w:val="clear" w:color="000000" w:fill="D9D9D9"/>
            <w:vAlign w:val="center"/>
            <w:hideMark/>
          </w:tcPr>
          <w:p w:rsidR="00F314F5" w:rsidRPr="00D07088" w:rsidRDefault="00F314F5" w:rsidP="00F314F5">
            <w:pPr>
              <w:spacing w:after="0" w:line="240" w:lineRule="auto"/>
              <w:ind w:firstLine="427"/>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ორმხრივი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კრედიტორებისაგან</w:t>
            </w:r>
            <w:proofErr w:type="spellEnd"/>
          </w:p>
        </w:tc>
        <w:tc>
          <w:tcPr>
            <w:tcW w:w="878" w:type="pct"/>
            <w:tcBorders>
              <w:top w:val="nil"/>
              <w:left w:val="nil"/>
              <w:bottom w:val="single" w:sz="8" w:space="0" w:color="A6A6A6"/>
              <w:right w:val="single" w:sz="8" w:space="0" w:color="auto"/>
            </w:tcBorders>
            <w:shd w:val="clear" w:color="000000" w:fill="D9D9D9"/>
            <w:noWrap/>
            <w:vAlign w:val="center"/>
            <w:hideMark/>
          </w:tcPr>
          <w:p w:rsidR="00F314F5" w:rsidRPr="00D07088" w:rsidRDefault="000C7EBF" w:rsidP="00F314F5">
            <w:pPr>
              <w:spacing w:after="0" w:line="240" w:lineRule="auto"/>
              <w:jc w:val="right"/>
              <w:rPr>
                <w:rFonts w:ascii="Calibri" w:eastAsia="Times New Roman" w:hAnsi="Calibri" w:cs="Times New Roman"/>
                <w:b/>
                <w:bCs/>
                <w:sz w:val="20"/>
                <w:szCs w:val="20"/>
              </w:rPr>
            </w:pPr>
            <w:r w:rsidRPr="00D07088">
              <w:rPr>
                <w:rFonts w:ascii="Calibri" w:eastAsia="Times New Roman" w:hAnsi="Calibri" w:cs="Times New Roman"/>
                <w:b/>
                <w:bCs/>
                <w:sz w:val="20"/>
                <w:szCs w:val="20"/>
              </w:rPr>
              <w:t>2,642,011</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ავსტრია</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49,008</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0C7EBF">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2</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აზერბაიჯანი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17,827</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თურქეთი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34,330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ირანი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13,555</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რუსეთი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136,665</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სომხეთი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18,978</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უზბეკეთი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262</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უკრაინა</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239</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B73AD9" w:rsidP="000C7EB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ყაზახეთი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35,318</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0</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ჩინეთი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3,447</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1</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გერმანია</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1,008,226</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2</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იაპონია</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590,243</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3</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კუვეიტი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31,630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4</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ნიდერლანდები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1,573</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5</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ამერიკა</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47,577</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0C7EBF" w:rsidRPr="00D07088" w:rsidRDefault="000C7EBF" w:rsidP="00B73AD9">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r w:rsidR="00B73AD9">
              <w:rPr>
                <w:rFonts w:ascii="Calibri" w:eastAsia="Times New Roman" w:hAnsi="Calibri" w:cs="Times New Roman"/>
                <w:sz w:val="20"/>
                <w:szCs w:val="20"/>
              </w:rPr>
              <w:t>6</w:t>
            </w:r>
          </w:p>
        </w:tc>
        <w:tc>
          <w:tcPr>
            <w:tcW w:w="3905" w:type="pct"/>
            <w:tcBorders>
              <w:top w:val="nil"/>
              <w:left w:val="nil"/>
              <w:bottom w:val="single" w:sz="8" w:space="0" w:color="A6A6A6"/>
              <w:right w:val="single" w:sz="8" w:space="0" w:color="A6A6A6"/>
            </w:tcBorders>
            <w:shd w:val="clear" w:color="auto" w:fill="auto"/>
            <w:vAlign w:val="center"/>
            <w:hideMark/>
          </w:tcPr>
          <w:p w:rsidR="000C7EBF" w:rsidRPr="00D07088" w:rsidRDefault="000C7EBF" w:rsidP="000C7EBF">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საფრანგეთი</w:t>
            </w:r>
            <w:proofErr w:type="spellEnd"/>
          </w:p>
        </w:tc>
        <w:tc>
          <w:tcPr>
            <w:tcW w:w="878" w:type="pct"/>
            <w:tcBorders>
              <w:top w:val="nil"/>
              <w:left w:val="nil"/>
              <w:bottom w:val="single" w:sz="8" w:space="0" w:color="A6A6A6"/>
              <w:right w:val="single" w:sz="8" w:space="0" w:color="auto"/>
            </w:tcBorders>
            <w:shd w:val="clear" w:color="auto" w:fill="auto"/>
            <w:noWrap/>
            <w:hideMark/>
          </w:tcPr>
          <w:p w:rsidR="000C7EBF" w:rsidRPr="00D07088" w:rsidRDefault="000C7EBF" w:rsidP="000C7EBF">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653,134</w:t>
            </w:r>
          </w:p>
        </w:tc>
      </w:tr>
      <w:tr w:rsidR="00D07088" w:rsidRPr="00D07088" w:rsidTr="00D07088">
        <w:trPr>
          <w:trHeight w:val="282"/>
        </w:trPr>
        <w:tc>
          <w:tcPr>
            <w:tcW w:w="4122" w:type="pct"/>
            <w:gridSpan w:val="2"/>
            <w:tcBorders>
              <w:top w:val="single" w:sz="8" w:space="0" w:color="A6A6A6"/>
              <w:left w:val="single" w:sz="8" w:space="0" w:color="auto"/>
              <w:bottom w:val="single" w:sz="8" w:space="0" w:color="A6A6A6"/>
              <w:right w:val="nil"/>
            </w:tcBorders>
            <w:shd w:val="clear" w:color="000000" w:fill="D9D9D9"/>
            <w:vAlign w:val="center"/>
            <w:hideMark/>
          </w:tcPr>
          <w:p w:rsidR="00F314F5" w:rsidRPr="00D07088" w:rsidRDefault="00F314F5" w:rsidP="00F314F5">
            <w:pPr>
              <w:spacing w:after="0" w:line="240" w:lineRule="auto"/>
              <w:ind w:firstLineChars="200" w:firstLine="402"/>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სხვა</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საგარეო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ვალდებულებები</w:t>
            </w:r>
            <w:proofErr w:type="spellEnd"/>
          </w:p>
        </w:tc>
        <w:tc>
          <w:tcPr>
            <w:tcW w:w="878" w:type="pct"/>
            <w:tcBorders>
              <w:top w:val="nil"/>
              <w:left w:val="nil"/>
              <w:bottom w:val="single" w:sz="8" w:space="0" w:color="A6A6A6"/>
              <w:right w:val="single" w:sz="8" w:space="0" w:color="auto"/>
            </w:tcBorders>
            <w:shd w:val="clear" w:color="000000" w:fill="D9D9D9"/>
            <w:noWrap/>
            <w:vAlign w:val="center"/>
            <w:hideMark/>
          </w:tcPr>
          <w:p w:rsidR="00F314F5" w:rsidRPr="00D07088" w:rsidRDefault="003349C7" w:rsidP="00F314F5">
            <w:pPr>
              <w:spacing w:after="0" w:line="240" w:lineRule="auto"/>
              <w:jc w:val="right"/>
              <w:rPr>
                <w:rFonts w:ascii="Calibri" w:eastAsia="Times New Roman" w:hAnsi="Calibri" w:cs="Times New Roman"/>
                <w:b/>
                <w:bCs/>
                <w:sz w:val="20"/>
                <w:szCs w:val="20"/>
              </w:rPr>
            </w:pPr>
            <w:r w:rsidRPr="00D07088">
              <w:rPr>
                <w:rFonts w:ascii="Calibri" w:eastAsia="Times New Roman" w:hAnsi="Calibri" w:cs="Times New Roman"/>
                <w:b/>
                <w:bCs/>
                <w:sz w:val="20"/>
                <w:szCs w:val="20"/>
              </w:rPr>
              <w:t>1,330,550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ევრობონდები</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3349C7"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1,330,550</w:t>
            </w:r>
          </w:p>
        </w:tc>
      </w:tr>
      <w:tr w:rsidR="00D07088" w:rsidRPr="00D07088" w:rsidTr="00D07088">
        <w:trPr>
          <w:trHeight w:val="282"/>
        </w:trPr>
        <w:tc>
          <w:tcPr>
            <w:tcW w:w="4122" w:type="pct"/>
            <w:gridSpan w:val="2"/>
            <w:tcBorders>
              <w:top w:val="single" w:sz="8" w:space="0" w:color="A6A6A6"/>
              <w:left w:val="single" w:sz="8" w:space="0" w:color="auto"/>
              <w:bottom w:val="single" w:sz="8" w:space="0" w:color="A6A6A6"/>
              <w:right w:val="nil"/>
            </w:tcBorders>
            <w:shd w:val="clear" w:color="000000" w:fill="D9D9D9"/>
            <w:vAlign w:val="center"/>
            <w:hideMark/>
          </w:tcPr>
          <w:p w:rsidR="00F314F5" w:rsidRPr="00D07088" w:rsidRDefault="00F314F5" w:rsidP="00F314F5">
            <w:pPr>
              <w:spacing w:after="0" w:line="240" w:lineRule="auto"/>
              <w:ind w:firstLineChars="200" w:firstLine="402"/>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სახელმწიფოს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გარანტიით</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აღებული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კრედიტები</w:t>
            </w:r>
            <w:proofErr w:type="spellEnd"/>
          </w:p>
        </w:tc>
        <w:tc>
          <w:tcPr>
            <w:tcW w:w="878" w:type="pct"/>
            <w:tcBorders>
              <w:top w:val="nil"/>
              <w:left w:val="nil"/>
              <w:bottom w:val="single" w:sz="8" w:space="0" w:color="A6A6A6"/>
              <w:right w:val="single" w:sz="8" w:space="0" w:color="auto"/>
            </w:tcBorders>
            <w:shd w:val="clear" w:color="000000" w:fill="D9D9D9"/>
            <w:noWrap/>
            <w:vAlign w:val="center"/>
            <w:hideMark/>
          </w:tcPr>
          <w:p w:rsidR="00F314F5" w:rsidRPr="00D07088" w:rsidRDefault="003349C7" w:rsidP="00F314F5">
            <w:pPr>
              <w:spacing w:after="0" w:line="240" w:lineRule="auto"/>
              <w:jc w:val="right"/>
              <w:rPr>
                <w:rFonts w:ascii="Calibri" w:eastAsia="Times New Roman" w:hAnsi="Calibri" w:cs="Times New Roman"/>
                <w:b/>
                <w:bCs/>
                <w:sz w:val="20"/>
                <w:szCs w:val="20"/>
              </w:rPr>
            </w:pPr>
            <w:r w:rsidRPr="00D07088">
              <w:rPr>
                <w:rFonts w:ascii="Calibri" w:eastAsia="Times New Roman" w:hAnsi="Calibri" w:cs="Times New Roman"/>
                <w:b/>
                <w:bCs/>
                <w:sz w:val="20"/>
                <w:szCs w:val="20"/>
              </w:rPr>
              <w:t>4,517</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bookmarkStart w:id="0" w:name="_GoBack"/>
            <w:bookmarkEnd w:id="0"/>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გერმანია</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3349C7"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4,517</w:t>
            </w:r>
          </w:p>
        </w:tc>
      </w:tr>
      <w:tr w:rsidR="00D07088" w:rsidRPr="00D07088" w:rsidTr="00D07088">
        <w:trPr>
          <w:trHeight w:val="282"/>
        </w:trPr>
        <w:tc>
          <w:tcPr>
            <w:tcW w:w="4122" w:type="pct"/>
            <w:gridSpan w:val="2"/>
            <w:tcBorders>
              <w:top w:val="single" w:sz="8" w:space="0" w:color="A6A6A6"/>
              <w:left w:val="single" w:sz="8" w:space="0" w:color="auto"/>
              <w:bottom w:val="single" w:sz="8" w:space="0" w:color="auto"/>
              <w:right w:val="nil"/>
            </w:tcBorders>
            <w:shd w:val="clear" w:color="000000" w:fill="D9D9D9"/>
            <w:vAlign w:val="center"/>
            <w:hideMark/>
          </w:tcPr>
          <w:p w:rsidR="00F314F5" w:rsidRPr="00D07088" w:rsidRDefault="00F314F5" w:rsidP="00F314F5">
            <w:pPr>
              <w:spacing w:after="0" w:line="240" w:lineRule="auto"/>
              <w:ind w:firstLineChars="200" w:firstLine="402"/>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საერთაშორისო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სავალუტო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ფონდი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ეროვნული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ბანკი</w:t>
            </w:r>
            <w:proofErr w:type="spellEnd"/>
            <w:r w:rsidRPr="00D07088">
              <w:rPr>
                <w:rFonts w:ascii="Calibri" w:eastAsia="Times New Roman" w:hAnsi="Calibri" w:cs="Times New Roman"/>
                <w:b/>
                <w:bCs/>
                <w:sz w:val="20"/>
                <w:szCs w:val="20"/>
              </w:rPr>
              <w:t xml:space="preserve">)  </w:t>
            </w:r>
          </w:p>
        </w:tc>
        <w:tc>
          <w:tcPr>
            <w:tcW w:w="878" w:type="pct"/>
            <w:tcBorders>
              <w:top w:val="nil"/>
              <w:left w:val="nil"/>
              <w:bottom w:val="single" w:sz="8" w:space="0" w:color="auto"/>
              <w:right w:val="single" w:sz="8" w:space="0" w:color="auto"/>
            </w:tcBorders>
            <w:shd w:val="clear" w:color="000000" w:fill="D9D9D9"/>
            <w:noWrap/>
            <w:vAlign w:val="center"/>
            <w:hideMark/>
          </w:tcPr>
          <w:p w:rsidR="00F314F5" w:rsidRPr="00D07088" w:rsidRDefault="003349C7" w:rsidP="00F314F5">
            <w:pPr>
              <w:spacing w:after="0" w:line="240" w:lineRule="auto"/>
              <w:jc w:val="right"/>
              <w:rPr>
                <w:rFonts w:ascii="Calibri" w:eastAsia="Times New Roman" w:hAnsi="Calibri" w:cs="Times New Roman"/>
                <w:b/>
                <w:bCs/>
                <w:sz w:val="20"/>
                <w:szCs w:val="20"/>
              </w:rPr>
            </w:pPr>
            <w:r w:rsidRPr="00D07088">
              <w:rPr>
                <w:rFonts w:ascii="Calibri" w:eastAsia="Times New Roman" w:hAnsi="Calibri" w:cs="Times New Roman"/>
                <w:b/>
                <w:bCs/>
                <w:sz w:val="20"/>
                <w:szCs w:val="20"/>
              </w:rPr>
              <w:t>660,857</w:t>
            </w:r>
          </w:p>
        </w:tc>
      </w:tr>
      <w:tr w:rsidR="00D07088" w:rsidRPr="00D07088" w:rsidTr="00D07088">
        <w:trPr>
          <w:trHeight w:val="119"/>
        </w:trPr>
        <w:tc>
          <w:tcPr>
            <w:tcW w:w="4122" w:type="pct"/>
            <w:gridSpan w:val="2"/>
            <w:tcBorders>
              <w:top w:val="single" w:sz="8" w:space="0" w:color="auto"/>
              <w:left w:val="single" w:sz="8" w:space="0" w:color="auto"/>
              <w:bottom w:val="single" w:sz="8" w:space="0" w:color="auto"/>
              <w:right w:val="single" w:sz="8" w:space="0" w:color="000000"/>
            </w:tcBorders>
            <w:shd w:val="clear" w:color="auto" w:fill="B2A1C7" w:themeFill="accent4" w:themeFillTint="99"/>
            <w:vAlign w:val="center"/>
            <w:hideMark/>
          </w:tcPr>
          <w:p w:rsidR="00F314F5" w:rsidRPr="00D07088" w:rsidRDefault="00F314F5" w:rsidP="00F314F5">
            <w:pPr>
              <w:spacing w:after="0" w:line="240" w:lineRule="auto"/>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საშინაო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ვალის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ზღვრული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მოცულობა</w:t>
            </w:r>
            <w:proofErr w:type="spellEnd"/>
          </w:p>
        </w:tc>
        <w:tc>
          <w:tcPr>
            <w:tcW w:w="878" w:type="pct"/>
            <w:tcBorders>
              <w:top w:val="nil"/>
              <w:left w:val="nil"/>
              <w:bottom w:val="single" w:sz="8" w:space="0" w:color="auto"/>
              <w:right w:val="single" w:sz="8" w:space="0" w:color="auto"/>
            </w:tcBorders>
            <w:shd w:val="clear" w:color="auto" w:fill="B2A1C7" w:themeFill="accent4" w:themeFillTint="99"/>
            <w:vAlign w:val="center"/>
            <w:hideMark/>
          </w:tcPr>
          <w:p w:rsidR="00F314F5" w:rsidRPr="00D07088" w:rsidRDefault="00F314F5" w:rsidP="00F314F5">
            <w:pPr>
              <w:spacing w:after="0" w:line="240" w:lineRule="auto"/>
              <w:jc w:val="right"/>
              <w:rPr>
                <w:rFonts w:ascii="Calibri" w:eastAsia="Times New Roman" w:hAnsi="Calibri" w:cs="Times New Roman"/>
                <w:b/>
                <w:bCs/>
              </w:rPr>
            </w:pPr>
            <w:r w:rsidRPr="00D07088">
              <w:rPr>
                <w:rFonts w:ascii="Calibri" w:eastAsia="Times New Roman" w:hAnsi="Calibri" w:cs="Times New Roman"/>
                <w:b/>
                <w:bCs/>
              </w:rPr>
              <w:t>4,400,000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1</w:t>
            </w:r>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ეროვნული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ბანკისთვის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განკუთვნილი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ერთწლიანი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ყოველწლიურად</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განახლებადი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სახელმწიფო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ობლიგაცია</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F314F5"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240,846</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2</w:t>
            </w:r>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სხვადასხვა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ვადის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სახელმწიფო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ობლიგაციები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ღია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ბაზრის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ოპერაციებისთვის</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F314F5"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152,000</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3</w:t>
            </w:r>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ფინანსთა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სამინისტროს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სახაზინო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ვალდებულებები</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F314F5"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567,295</w:t>
            </w:r>
          </w:p>
        </w:tc>
      </w:tr>
      <w:tr w:rsidR="00D07088" w:rsidRPr="00D07088" w:rsidTr="00D07088">
        <w:trPr>
          <w:trHeight w:val="282"/>
        </w:trPr>
        <w:tc>
          <w:tcPr>
            <w:tcW w:w="217" w:type="pct"/>
            <w:tcBorders>
              <w:top w:val="nil"/>
              <w:left w:val="single" w:sz="8" w:space="0" w:color="auto"/>
              <w:bottom w:val="single" w:sz="8" w:space="0" w:color="A6A6A6"/>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4</w:t>
            </w:r>
          </w:p>
        </w:tc>
        <w:tc>
          <w:tcPr>
            <w:tcW w:w="3905" w:type="pct"/>
            <w:tcBorders>
              <w:top w:val="nil"/>
              <w:left w:val="nil"/>
              <w:bottom w:val="single" w:sz="8" w:space="0" w:color="A6A6A6"/>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ფინანსთა</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სამინისტროს</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სახაზინო</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ობლიგაციები</w:t>
            </w:r>
            <w:proofErr w:type="spellEnd"/>
          </w:p>
        </w:tc>
        <w:tc>
          <w:tcPr>
            <w:tcW w:w="878" w:type="pct"/>
            <w:tcBorders>
              <w:top w:val="nil"/>
              <w:left w:val="nil"/>
              <w:bottom w:val="single" w:sz="8" w:space="0" w:color="A6A6A6"/>
              <w:right w:val="single" w:sz="8" w:space="0" w:color="auto"/>
            </w:tcBorders>
            <w:shd w:val="clear" w:color="auto" w:fill="auto"/>
            <w:noWrap/>
            <w:vAlign w:val="center"/>
            <w:hideMark/>
          </w:tcPr>
          <w:p w:rsidR="00F314F5" w:rsidRPr="00D07088" w:rsidRDefault="00F314F5"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2,767,534</w:t>
            </w:r>
          </w:p>
        </w:tc>
      </w:tr>
      <w:tr w:rsidR="00D07088" w:rsidRPr="00D07088" w:rsidTr="00D07088">
        <w:trPr>
          <w:trHeight w:val="282"/>
        </w:trPr>
        <w:tc>
          <w:tcPr>
            <w:tcW w:w="217" w:type="pct"/>
            <w:tcBorders>
              <w:top w:val="nil"/>
              <w:left w:val="single" w:sz="8" w:space="0" w:color="auto"/>
              <w:bottom w:val="single" w:sz="4" w:space="0" w:color="auto"/>
              <w:right w:val="single" w:sz="8" w:space="0" w:color="A6A6A6"/>
            </w:tcBorders>
            <w:shd w:val="clear" w:color="auto" w:fill="auto"/>
            <w:noWrap/>
            <w:vAlign w:val="center"/>
            <w:hideMark/>
          </w:tcPr>
          <w:p w:rsidR="00F314F5" w:rsidRPr="00D07088" w:rsidRDefault="00F314F5" w:rsidP="00F314F5">
            <w:pPr>
              <w:spacing w:after="0" w:line="240" w:lineRule="auto"/>
              <w:jc w:val="center"/>
              <w:rPr>
                <w:rFonts w:ascii="Calibri" w:eastAsia="Times New Roman" w:hAnsi="Calibri" w:cs="Times New Roman"/>
                <w:sz w:val="20"/>
                <w:szCs w:val="20"/>
              </w:rPr>
            </w:pPr>
            <w:r w:rsidRPr="00D07088">
              <w:rPr>
                <w:rFonts w:ascii="Calibri" w:eastAsia="Times New Roman" w:hAnsi="Calibri" w:cs="Times New Roman"/>
                <w:sz w:val="20"/>
                <w:szCs w:val="20"/>
              </w:rPr>
              <w:t>5</w:t>
            </w:r>
          </w:p>
        </w:tc>
        <w:tc>
          <w:tcPr>
            <w:tcW w:w="3905" w:type="pct"/>
            <w:tcBorders>
              <w:top w:val="nil"/>
              <w:left w:val="nil"/>
              <w:bottom w:val="single" w:sz="4" w:space="0" w:color="auto"/>
              <w:right w:val="single" w:sz="8" w:space="0" w:color="A6A6A6"/>
            </w:tcBorders>
            <w:shd w:val="clear" w:color="auto" w:fill="auto"/>
            <w:vAlign w:val="center"/>
            <w:hideMark/>
          </w:tcPr>
          <w:p w:rsidR="00F314F5" w:rsidRPr="00D07088" w:rsidRDefault="00F314F5" w:rsidP="00F314F5">
            <w:pPr>
              <w:spacing w:after="0" w:line="240" w:lineRule="auto"/>
              <w:ind w:firstLineChars="200" w:firstLine="320"/>
              <w:rPr>
                <w:rFonts w:ascii="Sylfaen" w:eastAsia="Times New Roman" w:hAnsi="Sylfaen" w:cs="Times New Roman"/>
                <w:sz w:val="16"/>
                <w:szCs w:val="16"/>
              </w:rPr>
            </w:pPr>
            <w:proofErr w:type="spellStart"/>
            <w:r w:rsidRPr="00D07088">
              <w:rPr>
                <w:rFonts w:ascii="Sylfaen" w:eastAsia="Times New Roman" w:hAnsi="Sylfaen" w:cs="Times New Roman"/>
                <w:sz w:val="16"/>
                <w:szCs w:val="16"/>
              </w:rPr>
              <w:t>ისტორიული</w:t>
            </w:r>
            <w:proofErr w:type="spellEnd"/>
            <w:r w:rsidRPr="00D07088">
              <w:rPr>
                <w:rFonts w:ascii="Calibri" w:eastAsia="Times New Roman" w:hAnsi="Calibri" w:cs="Times New Roman"/>
                <w:sz w:val="16"/>
                <w:szCs w:val="16"/>
              </w:rPr>
              <w:t xml:space="preserve"> </w:t>
            </w:r>
            <w:proofErr w:type="spellStart"/>
            <w:r w:rsidRPr="00D07088">
              <w:rPr>
                <w:rFonts w:ascii="Sylfaen" w:eastAsia="Times New Roman" w:hAnsi="Sylfaen" w:cs="Times New Roman"/>
                <w:sz w:val="16"/>
                <w:szCs w:val="16"/>
              </w:rPr>
              <w:t>ვალი</w:t>
            </w:r>
            <w:proofErr w:type="spellEnd"/>
          </w:p>
        </w:tc>
        <w:tc>
          <w:tcPr>
            <w:tcW w:w="878" w:type="pct"/>
            <w:tcBorders>
              <w:top w:val="nil"/>
              <w:left w:val="nil"/>
              <w:bottom w:val="single" w:sz="4" w:space="0" w:color="auto"/>
              <w:right w:val="single" w:sz="8" w:space="0" w:color="auto"/>
            </w:tcBorders>
            <w:shd w:val="clear" w:color="auto" w:fill="auto"/>
            <w:noWrap/>
            <w:vAlign w:val="center"/>
            <w:hideMark/>
          </w:tcPr>
          <w:p w:rsidR="00F314F5" w:rsidRPr="00D07088" w:rsidRDefault="00F314F5" w:rsidP="00F314F5">
            <w:pPr>
              <w:spacing w:after="0" w:line="240" w:lineRule="auto"/>
              <w:jc w:val="right"/>
              <w:rPr>
                <w:rFonts w:ascii="Calibri" w:eastAsia="Times New Roman" w:hAnsi="Calibri" w:cs="Times New Roman"/>
                <w:sz w:val="20"/>
                <w:szCs w:val="20"/>
              </w:rPr>
            </w:pPr>
            <w:r w:rsidRPr="00D07088">
              <w:rPr>
                <w:rFonts w:ascii="Calibri" w:eastAsia="Times New Roman" w:hAnsi="Calibri" w:cs="Times New Roman"/>
                <w:sz w:val="20"/>
                <w:szCs w:val="20"/>
              </w:rPr>
              <w:t>672,325</w:t>
            </w:r>
          </w:p>
        </w:tc>
      </w:tr>
      <w:tr w:rsidR="00D07088" w:rsidRPr="00D07088" w:rsidTr="00D07088">
        <w:trPr>
          <w:trHeight w:val="282"/>
        </w:trPr>
        <w:tc>
          <w:tcPr>
            <w:tcW w:w="4122" w:type="pct"/>
            <w:gridSpan w:val="2"/>
            <w:tcBorders>
              <w:top w:val="single" w:sz="4" w:space="0" w:color="auto"/>
              <w:left w:val="single" w:sz="8" w:space="0" w:color="auto"/>
              <w:bottom w:val="single" w:sz="8" w:space="0" w:color="auto"/>
              <w:right w:val="single" w:sz="8" w:space="0" w:color="000000"/>
            </w:tcBorders>
            <w:shd w:val="clear" w:color="auto" w:fill="B2A1C7" w:themeFill="accent4" w:themeFillTint="99"/>
            <w:vAlign w:val="center"/>
            <w:hideMark/>
          </w:tcPr>
          <w:p w:rsidR="00F314F5" w:rsidRPr="00D07088" w:rsidRDefault="00F314F5" w:rsidP="00F314F5">
            <w:pPr>
              <w:spacing w:after="0" w:line="240" w:lineRule="auto"/>
              <w:rPr>
                <w:rFonts w:ascii="Sylfaen" w:eastAsia="Times New Roman" w:hAnsi="Sylfaen" w:cs="Times New Roman"/>
                <w:b/>
                <w:bCs/>
                <w:sz w:val="20"/>
                <w:szCs w:val="20"/>
              </w:rPr>
            </w:pPr>
            <w:proofErr w:type="spellStart"/>
            <w:r w:rsidRPr="00D07088">
              <w:rPr>
                <w:rFonts w:ascii="Sylfaen" w:eastAsia="Times New Roman" w:hAnsi="Sylfaen" w:cs="Times New Roman"/>
                <w:b/>
                <w:bCs/>
                <w:sz w:val="20"/>
                <w:szCs w:val="20"/>
              </w:rPr>
              <w:t>სულ</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სახელმწიფო</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ვალის</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ზღვრული</w:t>
            </w:r>
            <w:proofErr w:type="spellEnd"/>
            <w:r w:rsidRPr="00D07088">
              <w:rPr>
                <w:rFonts w:ascii="Calibri" w:eastAsia="Times New Roman" w:hAnsi="Calibri" w:cs="Times New Roman"/>
                <w:b/>
                <w:bCs/>
                <w:sz w:val="20"/>
                <w:szCs w:val="20"/>
              </w:rPr>
              <w:t xml:space="preserve"> </w:t>
            </w:r>
            <w:proofErr w:type="spellStart"/>
            <w:r w:rsidRPr="00D07088">
              <w:rPr>
                <w:rFonts w:ascii="Sylfaen" w:eastAsia="Times New Roman" w:hAnsi="Sylfaen" w:cs="Times New Roman"/>
                <w:b/>
                <w:bCs/>
                <w:sz w:val="20"/>
                <w:szCs w:val="20"/>
              </w:rPr>
              <w:t>მოცულობა</w:t>
            </w:r>
            <w:proofErr w:type="spellEnd"/>
          </w:p>
        </w:tc>
        <w:tc>
          <w:tcPr>
            <w:tcW w:w="878" w:type="pct"/>
            <w:tcBorders>
              <w:top w:val="single" w:sz="4" w:space="0" w:color="auto"/>
              <w:left w:val="nil"/>
              <w:bottom w:val="single" w:sz="8" w:space="0" w:color="auto"/>
              <w:right w:val="single" w:sz="8" w:space="0" w:color="auto"/>
            </w:tcBorders>
            <w:shd w:val="clear" w:color="auto" w:fill="B2A1C7" w:themeFill="accent4" w:themeFillTint="99"/>
            <w:vAlign w:val="center"/>
            <w:hideMark/>
          </w:tcPr>
          <w:p w:rsidR="00F314F5" w:rsidRPr="00D07088" w:rsidRDefault="000C7EBF" w:rsidP="00F314F5">
            <w:pPr>
              <w:spacing w:after="0" w:line="240" w:lineRule="auto"/>
              <w:jc w:val="right"/>
              <w:rPr>
                <w:rFonts w:ascii="Calibri" w:eastAsia="Times New Roman" w:hAnsi="Calibri" w:cs="Times New Roman"/>
                <w:b/>
                <w:bCs/>
              </w:rPr>
            </w:pPr>
            <w:r w:rsidRPr="00D07088">
              <w:rPr>
                <w:rFonts w:ascii="Calibri" w:eastAsia="Times New Roman" w:hAnsi="Calibri" w:cs="Times New Roman"/>
                <w:b/>
                <w:bCs/>
              </w:rPr>
              <w:t>19,787,170</w:t>
            </w:r>
          </w:p>
        </w:tc>
      </w:tr>
    </w:tbl>
    <w:p w:rsidR="00173BAA" w:rsidRDefault="00544AAC" w:rsidP="00E02DBC">
      <w:pPr>
        <w:spacing w:before="240" w:after="0"/>
        <w:ind w:firstLine="709"/>
        <w:jc w:val="both"/>
        <w:rPr>
          <w:rFonts w:ascii="Sylfaen" w:hAnsi="Sylfaen"/>
          <w:b/>
          <w:bCs/>
          <w:i/>
          <w:color w:val="7F7F7F" w:themeColor="text1" w:themeTint="80"/>
          <w:sz w:val="18"/>
          <w:szCs w:val="18"/>
        </w:rPr>
      </w:pPr>
      <w:r>
        <w:rPr>
          <w:rFonts w:ascii="Sylfaen" w:hAnsi="Sylfaen"/>
          <w:i/>
          <w:sz w:val="18"/>
          <w:szCs w:val="18"/>
          <w:lang w:val="ka-GE"/>
        </w:rPr>
        <w:t>შენიშვნა: გამოთვლისას გამოყენებულია გაცვლითი კურსი: 1 აშშ დოლარი</w:t>
      </w:r>
      <w:r w:rsidR="001509E6">
        <w:rPr>
          <w:rFonts w:ascii="Sylfaen" w:hAnsi="Sylfaen"/>
          <w:i/>
          <w:sz w:val="18"/>
          <w:szCs w:val="18"/>
          <w:lang w:val="ka-GE"/>
        </w:rPr>
        <w:t xml:space="preserve"> = 2.</w:t>
      </w:r>
      <w:r w:rsidR="001509E6">
        <w:rPr>
          <w:rFonts w:ascii="Sylfaen" w:hAnsi="Sylfaen"/>
          <w:i/>
          <w:sz w:val="18"/>
          <w:szCs w:val="18"/>
        </w:rPr>
        <w:t>66</w:t>
      </w:r>
      <w:r>
        <w:rPr>
          <w:rFonts w:ascii="Sylfaen" w:hAnsi="Sylfaen"/>
          <w:i/>
          <w:sz w:val="18"/>
          <w:szCs w:val="18"/>
          <w:lang w:val="ka-GE"/>
        </w:rPr>
        <w:t xml:space="preserve"> ლარი. სახელმწიფო ვალის ზღვრული მოცულობა გადაანგარიშდება შესაბამის პერიოდში მოქმედი გაცვლითი კურსის მიხედვით.</w:t>
      </w:r>
      <w:r w:rsidR="00F6697A">
        <w:rPr>
          <w:rFonts w:ascii="Sylfaen" w:hAnsi="Sylfaen"/>
          <w:b/>
          <w:bCs/>
          <w:i/>
          <w:color w:val="7F7F7F" w:themeColor="text1" w:themeTint="80"/>
          <w:sz w:val="18"/>
          <w:szCs w:val="18"/>
          <w:lang w:val="ka-GE"/>
        </w:rPr>
        <w:t xml:space="preserve"> </w:t>
      </w:r>
      <w:r w:rsidR="00D713F6">
        <w:rPr>
          <w:rFonts w:ascii="Sylfaen" w:hAnsi="Sylfaen"/>
          <w:b/>
          <w:bCs/>
          <w:i/>
          <w:color w:val="7F7F7F" w:themeColor="text1" w:themeTint="80"/>
          <w:sz w:val="18"/>
          <w:szCs w:val="18"/>
        </w:rPr>
        <w:t xml:space="preserve">        </w:t>
      </w:r>
    </w:p>
    <w:sectPr w:rsidR="00173BAA" w:rsidSect="00D07088">
      <w:footerReference w:type="default" r:id="rId11"/>
      <w:pgSz w:w="11907" w:h="16839" w:code="9"/>
      <w:pgMar w:top="284" w:right="657"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AB" w:rsidRDefault="00C463AB" w:rsidP="00400BED">
      <w:pPr>
        <w:spacing w:after="0" w:line="240" w:lineRule="auto"/>
      </w:pPr>
      <w:r>
        <w:separator/>
      </w:r>
    </w:p>
  </w:endnote>
  <w:endnote w:type="continuationSeparator" w:id="0">
    <w:p w:rsidR="00C463AB" w:rsidRDefault="00C463AB"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584269"/>
      <w:docPartObj>
        <w:docPartGallery w:val="Page Numbers (Bottom of Page)"/>
        <w:docPartUnique/>
      </w:docPartObj>
    </w:sdtPr>
    <w:sdtEndPr>
      <w:rPr>
        <w:noProof/>
      </w:rPr>
    </w:sdtEndPr>
    <w:sdtContent>
      <w:p w:rsidR="000C7EBF" w:rsidRDefault="000C7EBF" w:rsidP="00537CFA">
        <w:pPr>
          <w:pStyle w:val="Footer"/>
          <w:tabs>
            <w:tab w:val="left" w:pos="1260"/>
            <w:tab w:val="right" w:pos="9552"/>
          </w:tabs>
        </w:pPr>
        <w:r>
          <w:tab/>
        </w:r>
        <w:r>
          <w:tab/>
        </w:r>
        <w:r>
          <w:tab/>
        </w:r>
        <w:r>
          <w:tab/>
        </w:r>
        <w:r>
          <w:fldChar w:fldCharType="begin"/>
        </w:r>
        <w:r>
          <w:instrText xml:space="preserve"> PAGE   \* MERGEFORMAT </w:instrText>
        </w:r>
        <w:r>
          <w:fldChar w:fldCharType="separate"/>
        </w:r>
        <w:r w:rsidR="00B73AD9">
          <w:rPr>
            <w:noProof/>
          </w:rPr>
          <w:t>6</w:t>
        </w:r>
        <w:r>
          <w:rPr>
            <w:noProof/>
          </w:rPr>
          <w:fldChar w:fldCharType="end"/>
        </w:r>
      </w:p>
    </w:sdtContent>
  </w:sdt>
  <w:p w:rsidR="000C7EBF" w:rsidRDefault="000C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AB" w:rsidRDefault="00C463AB" w:rsidP="00400BED">
      <w:pPr>
        <w:spacing w:after="0" w:line="240" w:lineRule="auto"/>
      </w:pPr>
      <w:r>
        <w:separator/>
      </w:r>
    </w:p>
  </w:footnote>
  <w:footnote w:type="continuationSeparator" w:id="0">
    <w:p w:rsidR="00C463AB" w:rsidRDefault="00C463AB" w:rsidP="0040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A7"/>
    <w:multiLevelType w:val="hybridMultilevel"/>
    <w:tmpl w:val="E0907840"/>
    <w:lvl w:ilvl="0" w:tplc="04090001">
      <w:start w:val="1"/>
      <w:numFmt w:val="bullet"/>
      <w:lvlText w:val=""/>
      <w:lvlJc w:val="left"/>
      <w:pPr>
        <w:ind w:left="720" w:hanging="360"/>
      </w:pPr>
      <w:rPr>
        <w:rFonts w:ascii="Symbol" w:hAnsi="Symbol" w:hint="default"/>
      </w:rPr>
    </w:lvl>
    <w:lvl w:ilvl="1" w:tplc="4E683B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482"/>
    <w:multiLevelType w:val="hybridMultilevel"/>
    <w:tmpl w:val="CC12667E"/>
    <w:lvl w:ilvl="0" w:tplc="4E683B8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875CC3"/>
    <w:multiLevelType w:val="hybridMultilevel"/>
    <w:tmpl w:val="C8D66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955A3"/>
    <w:multiLevelType w:val="hybridMultilevel"/>
    <w:tmpl w:val="24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F276E"/>
    <w:multiLevelType w:val="hybridMultilevel"/>
    <w:tmpl w:val="A840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3694"/>
    <w:multiLevelType w:val="hybridMultilevel"/>
    <w:tmpl w:val="36CCA540"/>
    <w:lvl w:ilvl="0" w:tplc="4E683B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105F0"/>
    <w:multiLevelType w:val="hybridMultilevel"/>
    <w:tmpl w:val="FD3A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2635D"/>
    <w:multiLevelType w:val="hybridMultilevel"/>
    <w:tmpl w:val="79FC49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726963E1"/>
    <w:multiLevelType w:val="hybridMultilevel"/>
    <w:tmpl w:val="D4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03C67"/>
    <w:multiLevelType w:val="hybridMultilevel"/>
    <w:tmpl w:val="FFD05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0"/>
  </w:num>
  <w:num w:numId="6">
    <w:abstractNumId w:val="2"/>
  </w:num>
  <w:num w:numId="7">
    <w:abstractNumId w:val="8"/>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5"/>
    <w:rsid w:val="00001E43"/>
    <w:rsid w:val="00002FF8"/>
    <w:rsid w:val="00013D97"/>
    <w:rsid w:val="0001411B"/>
    <w:rsid w:val="000156E3"/>
    <w:rsid w:val="000162A1"/>
    <w:rsid w:val="00017DE3"/>
    <w:rsid w:val="00030CF6"/>
    <w:rsid w:val="0003606D"/>
    <w:rsid w:val="00037587"/>
    <w:rsid w:val="00040C4B"/>
    <w:rsid w:val="00041765"/>
    <w:rsid w:val="00044F01"/>
    <w:rsid w:val="000458CE"/>
    <w:rsid w:val="000508A2"/>
    <w:rsid w:val="00064717"/>
    <w:rsid w:val="00071D1D"/>
    <w:rsid w:val="00071DD7"/>
    <w:rsid w:val="00073EEF"/>
    <w:rsid w:val="00074A14"/>
    <w:rsid w:val="0007519C"/>
    <w:rsid w:val="000771C9"/>
    <w:rsid w:val="000801A6"/>
    <w:rsid w:val="00085683"/>
    <w:rsid w:val="00086A00"/>
    <w:rsid w:val="00091646"/>
    <w:rsid w:val="00095B71"/>
    <w:rsid w:val="00096855"/>
    <w:rsid w:val="000969CB"/>
    <w:rsid w:val="00096CC2"/>
    <w:rsid w:val="000973FB"/>
    <w:rsid w:val="000A29EB"/>
    <w:rsid w:val="000A4467"/>
    <w:rsid w:val="000A7EDA"/>
    <w:rsid w:val="000B16F8"/>
    <w:rsid w:val="000B567A"/>
    <w:rsid w:val="000B6954"/>
    <w:rsid w:val="000B6CAA"/>
    <w:rsid w:val="000C139F"/>
    <w:rsid w:val="000C57D0"/>
    <w:rsid w:val="000C7EBF"/>
    <w:rsid w:val="000D159E"/>
    <w:rsid w:val="000D1A17"/>
    <w:rsid w:val="000D4D25"/>
    <w:rsid w:val="000E0438"/>
    <w:rsid w:val="000E1AF9"/>
    <w:rsid w:val="000E4DAD"/>
    <w:rsid w:val="000E7432"/>
    <w:rsid w:val="000F00E4"/>
    <w:rsid w:val="000F13F4"/>
    <w:rsid w:val="000F55BB"/>
    <w:rsid w:val="000F7FD3"/>
    <w:rsid w:val="001055DA"/>
    <w:rsid w:val="00110A1B"/>
    <w:rsid w:val="00121AE2"/>
    <w:rsid w:val="00124299"/>
    <w:rsid w:val="001261C7"/>
    <w:rsid w:val="00126E5C"/>
    <w:rsid w:val="0013125A"/>
    <w:rsid w:val="0013347B"/>
    <w:rsid w:val="00137ED5"/>
    <w:rsid w:val="00140A2F"/>
    <w:rsid w:val="001441DC"/>
    <w:rsid w:val="00145367"/>
    <w:rsid w:val="00147EAD"/>
    <w:rsid w:val="001509E6"/>
    <w:rsid w:val="00154312"/>
    <w:rsid w:val="00157433"/>
    <w:rsid w:val="00162FC7"/>
    <w:rsid w:val="0016733A"/>
    <w:rsid w:val="00173BAA"/>
    <w:rsid w:val="00174F55"/>
    <w:rsid w:val="001763B0"/>
    <w:rsid w:val="00182832"/>
    <w:rsid w:val="00187C1C"/>
    <w:rsid w:val="00193364"/>
    <w:rsid w:val="001A2AFB"/>
    <w:rsid w:val="001B4547"/>
    <w:rsid w:val="001B508D"/>
    <w:rsid w:val="001B5DAC"/>
    <w:rsid w:val="001C5235"/>
    <w:rsid w:val="001C5F44"/>
    <w:rsid w:val="001D03CB"/>
    <w:rsid w:val="001D0A60"/>
    <w:rsid w:val="001D5195"/>
    <w:rsid w:val="001D5ADC"/>
    <w:rsid w:val="001D65B8"/>
    <w:rsid w:val="001D6905"/>
    <w:rsid w:val="001D7AFC"/>
    <w:rsid w:val="001E2DD2"/>
    <w:rsid w:val="001E61BA"/>
    <w:rsid w:val="001E62A2"/>
    <w:rsid w:val="001E6933"/>
    <w:rsid w:val="001F1323"/>
    <w:rsid w:val="00200F18"/>
    <w:rsid w:val="0020475E"/>
    <w:rsid w:val="00206BEB"/>
    <w:rsid w:val="00210947"/>
    <w:rsid w:val="00215653"/>
    <w:rsid w:val="00216E75"/>
    <w:rsid w:val="0022130D"/>
    <w:rsid w:val="002221D9"/>
    <w:rsid w:val="00225341"/>
    <w:rsid w:val="00233B5E"/>
    <w:rsid w:val="0023438F"/>
    <w:rsid w:val="0024105B"/>
    <w:rsid w:val="0024488E"/>
    <w:rsid w:val="00247C11"/>
    <w:rsid w:val="0025039F"/>
    <w:rsid w:val="0025375C"/>
    <w:rsid w:val="00255AE1"/>
    <w:rsid w:val="00263EAD"/>
    <w:rsid w:val="00270120"/>
    <w:rsid w:val="002758CB"/>
    <w:rsid w:val="0028042E"/>
    <w:rsid w:val="0028088E"/>
    <w:rsid w:val="00280FA2"/>
    <w:rsid w:val="0028789D"/>
    <w:rsid w:val="0029394E"/>
    <w:rsid w:val="00294224"/>
    <w:rsid w:val="00296E7A"/>
    <w:rsid w:val="002A29FC"/>
    <w:rsid w:val="002A3C73"/>
    <w:rsid w:val="002A4263"/>
    <w:rsid w:val="002B1FB3"/>
    <w:rsid w:val="002B3E23"/>
    <w:rsid w:val="002B47AA"/>
    <w:rsid w:val="002B6F15"/>
    <w:rsid w:val="002B7EE6"/>
    <w:rsid w:val="002C2F60"/>
    <w:rsid w:val="002C41C2"/>
    <w:rsid w:val="002C7782"/>
    <w:rsid w:val="002D16E4"/>
    <w:rsid w:val="002D6813"/>
    <w:rsid w:val="002E3E75"/>
    <w:rsid w:val="002F292C"/>
    <w:rsid w:val="002F4A36"/>
    <w:rsid w:val="002F7144"/>
    <w:rsid w:val="003028B4"/>
    <w:rsid w:val="00304455"/>
    <w:rsid w:val="00307263"/>
    <w:rsid w:val="00310E6E"/>
    <w:rsid w:val="00312E0E"/>
    <w:rsid w:val="00313468"/>
    <w:rsid w:val="003166CD"/>
    <w:rsid w:val="00316EAF"/>
    <w:rsid w:val="00317C22"/>
    <w:rsid w:val="003303AF"/>
    <w:rsid w:val="00332B60"/>
    <w:rsid w:val="003349C7"/>
    <w:rsid w:val="003351F0"/>
    <w:rsid w:val="00335477"/>
    <w:rsid w:val="003419E6"/>
    <w:rsid w:val="003425D6"/>
    <w:rsid w:val="00352E0D"/>
    <w:rsid w:val="0035676A"/>
    <w:rsid w:val="00361883"/>
    <w:rsid w:val="00364196"/>
    <w:rsid w:val="00372FD5"/>
    <w:rsid w:val="00375F6E"/>
    <w:rsid w:val="00382167"/>
    <w:rsid w:val="003838EC"/>
    <w:rsid w:val="00395CE1"/>
    <w:rsid w:val="003967C1"/>
    <w:rsid w:val="003A0E81"/>
    <w:rsid w:val="003A4A93"/>
    <w:rsid w:val="003B1490"/>
    <w:rsid w:val="003B22D1"/>
    <w:rsid w:val="003B4834"/>
    <w:rsid w:val="003B5B47"/>
    <w:rsid w:val="003B68A7"/>
    <w:rsid w:val="003C2AE8"/>
    <w:rsid w:val="003C3825"/>
    <w:rsid w:val="003C5914"/>
    <w:rsid w:val="003C5FC2"/>
    <w:rsid w:val="003C60E3"/>
    <w:rsid w:val="003D5A3B"/>
    <w:rsid w:val="003D6E27"/>
    <w:rsid w:val="003E2AE8"/>
    <w:rsid w:val="003E2E05"/>
    <w:rsid w:val="003E2FDF"/>
    <w:rsid w:val="003E5A7C"/>
    <w:rsid w:val="003F208F"/>
    <w:rsid w:val="003F27BF"/>
    <w:rsid w:val="003F2860"/>
    <w:rsid w:val="003F3483"/>
    <w:rsid w:val="003F36B5"/>
    <w:rsid w:val="003F581B"/>
    <w:rsid w:val="003F6F77"/>
    <w:rsid w:val="00400BED"/>
    <w:rsid w:val="00405A47"/>
    <w:rsid w:val="0040622C"/>
    <w:rsid w:val="0040699D"/>
    <w:rsid w:val="004117C8"/>
    <w:rsid w:val="00416472"/>
    <w:rsid w:val="00425B8C"/>
    <w:rsid w:val="00425E7D"/>
    <w:rsid w:val="00427DC2"/>
    <w:rsid w:val="004324BD"/>
    <w:rsid w:val="00441218"/>
    <w:rsid w:val="004439FD"/>
    <w:rsid w:val="00457886"/>
    <w:rsid w:val="00466050"/>
    <w:rsid w:val="00466B57"/>
    <w:rsid w:val="00471D7F"/>
    <w:rsid w:val="00480DC3"/>
    <w:rsid w:val="004816BC"/>
    <w:rsid w:val="004835AB"/>
    <w:rsid w:val="00485FD9"/>
    <w:rsid w:val="00490B44"/>
    <w:rsid w:val="00493136"/>
    <w:rsid w:val="00496409"/>
    <w:rsid w:val="004A3196"/>
    <w:rsid w:val="004A3DB0"/>
    <w:rsid w:val="004B0D23"/>
    <w:rsid w:val="004B1263"/>
    <w:rsid w:val="004B1CC7"/>
    <w:rsid w:val="004B29BC"/>
    <w:rsid w:val="004B46E8"/>
    <w:rsid w:val="004C59A6"/>
    <w:rsid w:val="004D17A6"/>
    <w:rsid w:val="004D7B47"/>
    <w:rsid w:val="004E2497"/>
    <w:rsid w:val="004E422E"/>
    <w:rsid w:val="004F5AB2"/>
    <w:rsid w:val="0050185A"/>
    <w:rsid w:val="00501E22"/>
    <w:rsid w:val="005131CE"/>
    <w:rsid w:val="005165EB"/>
    <w:rsid w:val="0053399C"/>
    <w:rsid w:val="00534D33"/>
    <w:rsid w:val="005370EC"/>
    <w:rsid w:val="00537CFA"/>
    <w:rsid w:val="0054275A"/>
    <w:rsid w:val="00543222"/>
    <w:rsid w:val="00544450"/>
    <w:rsid w:val="00544AAC"/>
    <w:rsid w:val="00547406"/>
    <w:rsid w:val="0055314B"/>
    <w:rsid w:val="005532C7"/>
    <w:rsid w:val="0055381D"/>
    <w:rsid w:val="0055654D"/>
    <w:rsid w:val="00557774"/>
    <w:rsid w:val="00563CDA"/>
    <w:rsid w:val="00564957"/>
    <w:rsid w:val="00570728"/>
    <w:rsid w:val="00570A55"/>
    <w:rsid w:val="00570C98"/>
    <w:rsid w:val="00572781"/>
    <w:rsid w:val="0057502A"/>
    <w:rsid w:val="0058301C"/>
    <w:rsid w:val="005830B0"/>
    <w:rsid w:val="0058312E"/>
    <w:rsid w:val="005870D9"/>
    <w:rsid w:val="00594033"/>
    <w:rsid w:val="00596075"/>
    <w:rsid w:val="00597997"/>
    <w:rsid w:val="005A3284"/>
    <w:rsid w:val="005A44F5"/>
    <w:rsid w:val="005A5523"/>
    <w:rsid w:val="005B3151"/>
    <w:rsid w:val="005B3C35"/>
    <w:rsid w:val="005B498D"/>
    <w:rsid w:val="005B505D"/>
    <w:rsid w:val="005B5D38"/>
    <w:rsid w:val="005C0056"/>
    <w:rsid w:val="005C212A"/>
    <w:rsid w:val="005D41B7"/>
    <w:rsid w:val="005E1257"/>
    <w:rsid w:val="005E2930"/>
    <w:rsid w:val="005E5E26"/>
    <w:rsid w:val="005E63ED"/>
    <w:rsid w:val="005E7CA8"/>
    <w:rsid w:val="005F36E9"/>
    <w:rsid w:val="005F6B8A"/>
    <w:rsid w:val="006042C4"/>
    <w:rsid w:val="00615CCA"/>
    <w:rsid w:val="006168BD"/>
    <w:rsid w:val="006202AE"/>
    <w:rsid w:val="006204B4"/>
    <w:rsid w:val="00621CF0"/>
    <w:rsid w:val="00621E8E"/>
    <w:rsid w:val="00623F0F"/>
    <w:rsid w:val="006268F4"/>
    <w:rsid w:val="006361AA"/>
    <w:rsid w:val="00651040"/>
    <w:rsid w:val="0065336E"/>
    <w:rsid w:val="00653DD1"/>
    <w:rsid w:val="006546E7"/>
    <w:rsid w:val="006578EC"/>
    <w:rsid w:val="00667DDB"/>
    <w:rsid w:val="00673822"/>
    <w:rsid w:val="00680B46"/>
    <w:rsid w:val="00681DFF"/>
    <w:rsid w:val="00682DC8"/>
    <w:rsid w:val="006830DB"/>
    <w:rsid w:val="00684B33"/>
    <w:rsid w:val="006859B7"/>
    <w:rsid w:val="0068719D"/>
    <w:rsid w:val="00693321"/>
    <w:rsid w:val="00693542"/>
    <w:rsid w:val="00694AB3"/>
    <w:rsid w:val="006A0EC7"/>
    <w:rsid w:val="006A3476"/>
    <w:rsid w:val="006A47A2"/>
    <w:rsid w:val="006A7D49"/>
    <w:rsid w:val="006B398B"/>
    <w:rsid w:val="006B5421"/>
    <w:rsid w:val="006C2FB0"/>
    <w:rsid w:val="006C6499"/>
    <w:rsid w:val="006C77A4"/>
    <w:rsid w:val="006D3126"/>
    <w:rsid w:val="006D6E25"/>
    <w:rsid w:val="006D7B82"/>
    <w:rsid w:val="006E02C4"/>
    <w:rsid w:val="006F1443"/>
    <w:rsid w:val="006F1A93"/>
    <w:rsid w:val="006F334D"/>
    <w:rsid w:val="006F34C1"/>
    <w:rsid w:val="006F4202"/>
    <w:rsid w:val="006F4803"/>
    <w:rsid w:val="006F576F"/>
    <w:rsid w:val="006F5BEB"/>
    <w:rsid w:val="006F6D3E"/>
    <w:rsid w:val="007039CE"/>
    <w:rsid w:val="00704D9E"/>
    <w:rsid w:val="0070519F"/>
    <w:rsid w:val="0070689E"/>
    <w:rsid w:val="007121D3"/>
    <w:rsid w:val="00712989"/>
    <w:rsid w:val="0071317C"/>
    <w:rsid w:val="00713B95"/>
    <w:rsid w:val="00716043"/>
    <w:rsid w:val="00716759"/>
    <w:rsid w:val="00722371"/>
    <w:rsid w:val="0072498D"/>
    <w:rsid w:val="0072749E"/>
    <w:rsid w:val="00734778"/>
    <w:rsid w:val="00737314"/>
    <w:rsid w:val="00737BC2"/>
    <w:rsid w:val="007449DE"/>
    <w:rsid w:val="007464DB"/>
    <w:rsid w:val="00746651"/>
    <w:rsid w:val="007638B2"/>
    <w:rsid w:val="00764192"/>
    <w:rsid w:val="007643C1"/>
    <w:rsid w:val="00771909"/>
    <w:rsid w:val="007720D8"/>
    <w:rsid w:val="00780B7F"/>
    <w:rsid w:val="0078542F"/>
    <w:rsid w:val="00790043"/>
    <w:rsid w:val="0079765C"/>
    <w:rsid w:val="007A22B9"/>
    <w:rsid w:val="007A3E06"/>
    <w:rsid w:val="007B0919"/>
    <w:rsid w:val="007B4163"/>
    <w:rsid w:val="007B4FCC"/>
    <w:rsid w:val="007B50C9"/>
    <w:rsid w:val="007B5F90"/>
    <w:rsid w:val="007B6928"/>
    <w:rsid w:val="007B6D1D"/>
    <w:rsid w:val="007C3960"/>
    <w:rsid w:val="007C6E36"/>
    <w:rsid w:val="007C795B"/>
    <w:rsid w:val="007D1B10"/>
    <w:rsid w:val="007D22F1"/>
    <w:rsid w:val="007D2DE1"/>
    <w:rsid w:val="007D4E77"/>
    <w:rsid w:val="007D7881"/>
    <w:rsid w:val="007D7AF5"/>
    <w:rsid w:val="007E711B"/>
    <w:rsid w:val="007F2E76"/>
    <w:rsid w:val="007F2F53"/>
    <w:rsid w:val="007F3733"/>
    <w:rsid w:val="007F71FD"/>
    <w:rsid w:val="00812C36"/>
    <w:rsid w:val="00817C42"/>
    <w:rsid w:val="0082056D"/>
    <w:rsid w:val="00826C90"/>
    <w:rsid w:val="0083184C"/>
    <w:rsid w:val="008330FC"/>
    <w:rsid w:val="00836A37"/>
    <w:rsid w:val="008416A6"/>
    <w:rsid w:val="00844751"/>
    <w:rsid w:val="0085157F"/>
    <w:rsid w:val="008546EC"/>
    <w:rsid w:val="008564DE"/>
    <w:rsid w:val="00862004"/>
    <w:rsid w:val="00864429"/>
    <w:rsid w:val="0086615D"/>
    <w:rsid w:val="00866340"/>
    <w:rsid w:val="00866C5D"/>
    <w:rsid w:val="00881898"/>
    <w:rsid w:val="00885C87"/>
    <w:rsid w:val="00886733"/>
    <w:rsid w:val="00890F23"/>
    <w:rsid w:val="008931CF"/>
    <w:rsid w:val="00895BDF"/>
    <w:rsid w:val="0089646B"/>
    <w:rsid w:val="008A1C29"/>
    <w:rsid w:val="008A296A"/>
    <w:rsid w:val="008A7DED"/>
    <w:rsid w:val="008B2762"/>
    <w:rsid w:val="008B2C36"/>
    <w:rsid w:val="008C0A08"/>
    <w:rsid w:val="008C2A4C"/>
    <w:rsid w:val="008C387D"/>
    <w:rsid w:val="008C3F27"/>
    <w:rsid w:val="008C692E"/>
    <w:rsid w:val="008C7E2B"/>
    <w:rsid w:val="008D0387"/>
    <w:rsid w:val="008D3068"/>
    <w:rsid w:val="008D7651"/>
    <w:rsid w:val="008D7B2F"/>
    <w:rsid w:val="008E40B9"/>
    <w:rsid w:val="008E772B"/>
    <w:rsid w:val="008F0B91"/>
    <w:rsid w:val="00903ED6"/>
    <w:rsid w:val="00905BCC"/>
    <w:rsid w:val="00907532"/>
    <w:rsid w:val="00923C6D"/>
    <w:rsid w:val="00927EE7"/>
    <w:rsid w:val="009330E5"/>
    <w:rsid w:val="009335FA"/>
    <w:rsid w:val="00935F0A"/>
    <w:rsid w:val="009408F0"/>
    <w:rsid w:val="00941504"/>
    <w:rsid w:val="009453D8"/>
    <w:rsid w:val="00950BDF"/>
    <w:rsid w:val="00952EBF"/>
    <w:rsid w:val="0096271C"/>
    <w:rsid w:val="0096590B"/>
    <w:rsid w:val="009660A9"/>
    <w:rsid w:val="009734FB"/>
    <w:rsid w:val="00982850"/>
    <w:rsid w:val="00982E29"/>
    <w:rsid w:val="00986AAF"/>
    <w:rsid w:val="0099134B"/>
    <w:rsid w:val="009917B8"/>
    <w:rsid w:val="00991B14"/>
    <w:rsid w:val="00997661"/>
    <w:rsid w:val="009A1016"/>
    <w:rsid w:val="009A2872"/>
    <w:rsid w:val="009A7187"/>
    <w:rsid w:val="009A78B3"/>
    <w:rsid w:val="009A7CFF"/>
    <w:rsid w:val="009B1B48"/>
    <w:rsid w:val="009B6F6F"/>
    <w:rsid w:val="009C1DED"/>
    <w:rsid w:val="009C3A0F"/>
    <w:rsid w:val="009C6F6B"/>
    <w:rsid w:val="009D1D40"/>
    <w:rsid w:val="009D383C"/>
    <w:rsid w:val="009D5407"/>
    <w:rsid w:val="009D66CB"/>
    <w:rsid w:val="009D72B5"/>
    <w:rsid w:val="009E49DA"/>
    <w:rsid w:val="009E5F2B"/>
    <w:rsid w:val="009F1D79"/>
    <w:rsid w:val="009F6AC0"/>
    <w:rsid w:val="009F7E90"/>
    <w:rsid w:val="00A038BB"/>
    <w:rsid w:val="00A04E5E"/>
    <w:rsid w:val="00A1081B"/>
    <w:rsid w:val="00A13C99"/>
    <w:rsid w:val="00A145F4"/>
    <w:rsid w:val="00A2021C"/>
    <w:rsid w:val="00A2126C"/>
    <w:rsid w:val="00A22485"/>
    <w:rsid w:val="00A26B28"/>
    <w:rsid w:val="00A30759"/>
    <w:rsid w:val="00A4206C"/>
    <w:rsid w:val="00A45EB8"/>
    <w:rsid w:val="00A5293F"/>
    <w:rsid w:val="00A6278E"/>
    <w:rsid w:val="00A63967"/>
    <w:rsid w:val="00A67F51"/>
    <w:rsid w:val="00A74699"/>
    <w:rsid w:val="00A761DC"/>
    <w:rsid w:val="00A87F14"/>
    <w:rsid w:val="00A90B92"/>
    <w:rsid w:val="00A90C44"/>
    <w:rsid w:val="00AA1660"/>
    <w:rsid w:val="00AB0A72"/>
    <w:rsid w:val="00AB4534"/>
    <w:rsid w:val="00AB5A99"/>
    <w:rsid w:val="00AB7802"/>
    <w:rsid w:val="00AC1154"/>
    <w:rsid w:val="00AC2209"/>
    <w:rsid w:val="00AD2D43"/>
    <w:rsid w:val="00AD5E57"/>
    <w:rsid w:val="00AF30B1"/>
    <w:rsid w:val="00AF5E40"/>
    <w:rsid w:val="00AF5FB1"/>
    <w:rsid w:val="00AF76B7"/>
    <w:rsid w:val="00AF7D69"/>
    <w:rsid w:val="00B02101"/>
    <w:rsid w:val="00B04108"/>
    <w:rsid w:val="00B04141"/>
    <w:rsid w:val="00B05903"/>
    <w:rsid w:val="00B06D70"/>
    <w:rsid w:val="00B118E0"/>
    <w:rsid w:val="00B12E23"/>
    <w:rsid w:val="00B13F75"/>
    <w:rsid w:val="00B14B51"/>
    <w:rsid w:val="00B157CD"/>
    <w:rsid w:val="00B15E0F"/>
    <w:rsid w:val="00B20166"/>
    <w:rsid w:val="00B224DB"/>
    <w:rsid w:val="00B2284C"/>
    <w:rsid w:val="00B236F8"/>
    <w:rsid w:val="00B248CA"/>
    <w:rsid w:val="00B30876"/>
    <w:rsid w:val="00B32432"/>
    <w:rsid w:val="00B44750"/>
    <w:rsid w:val="00B44900"/>
    <w:rsid w:val="00B460EB"/>
    <w:rsid w:val="00B469CE"/>
    <w:rsid w:val="00B502E6"/>
    <w:rsid w:val="00B5085B"/>
    <w:rsid w:val="00B55FD3"/>
    <w:rsid w:val="00B61F3B"/>
    <w:rsid w:val="00B64DB8"/>
    <w:rsid w:val="00B662F1"/>
    <w:rsid w:val="00B6654D"/>
    <w:rsid w:val="00B67339"/>
    <w:rsid w:val="00B7224C"/>
    <w:rsid w:val="00B72782"/>
    <w:rsid w:val="00B73AD9"/>
    <w:rsid w:val="00B741CD"/>
    <w:rsid w:val="00B7509F"/>
    <w:rsid w:val="00B76574"/>
    <w:rsid w:val="00B84C15"/>
    <w:rsid w:val="00B84C40"/>
    <w:rsid w:val="00B95192"/>
    <w:rsid w:val="00B95528"/>
    <w:rsid w:val="00B96023"/>
    <w:rsid w:val="00BA297C"/>
    <w:rsid w:val="00BA6094"/>
    <w:rsid w:val="00BB4019"/>
    <w:rsid w:val="00BC132A"/>
    <w:rsid w:val="00BC168E"/>
    <w:rsid w:val="00BC505C"/>
    <w:rsid w:val="00BC764D"/>
    <w:rsid w:val="00BC79A6"/>
    <w:rsid w:val="00BD1D05"/>
    <w:rsid w:val="00BD3C50"/>
    <w:rsid w:val="00BE4984"/>
    <w:rsid w:val="00BE4EE0"/>
    <w:rsid w:val="00BE777E"/>
    <w:rsid w:val="00BF0EBD"/>
    <w:rsid w:val="00BF151B"/>
    <w:rsid w:val="00BF1937"/>
    <w:rsid w:val="00BF50A9"/>
    <w:rsid w:val="00C0434C"/>
    <w:rsid w:val="00C04FBA"/>
    <w:rsid w:val="00C13117"/>
    <w:rsid w:val="00C136E3"/>
    <w:rsid w:val="00C17F88"/>
    <w:rsid w:val="00C20E2F"/>
    <w:rsid w:val="00C31F7F"/>
    <w:rsid w:val="00C36A3D"/>
    <w:rsid w:val="00C42DBB"/>
    <w:rsid w:val="00C44420"/>
    <w:rsid w:val="00C4579F"/>
    <w:rsid w:val="00C463AB"/>
    <w:rsid w:val="00C60875"/>
    <w:rsid w:val="00C60AD9"/>
    <w:rsid w:val="00C644C6"/>
    <w:rsid w:val="00C6765C"/>
    <w:rsid w:val="00C676F1"/>
    <w:rsid w:val="00C73B44"/>
    <w:rsid w:val="00C757E0"/>
    <w:rsid w:val="00C75813"/>
    <w:rsid w:val="00C75C56"/>
    <w:rsid w:val="00C765DD"/>
    <w:rsid w:val="00C80BCF"/>
    <w:rsid w:val="00C91770"/>
    <w:rsid w:val="00C91918"/>
    <w:rsid w:val="00C9602D"/>
    <w:rsid w:val="00C97A62"/>
    <w:rsid w:val="00CA0396"/>
    <w:rsid w:val="00CA182E"/>
    <w:rsid w:val="00CA4A72"/>
    <w:rsid w:val="00CA65F9"/>
    <w:rsid w:val="00CA70A1"/>
    <w:rsid w:val="00CB3F5C"/>
    <w:rsid w:val="00CB57F7"/>
    <w:rsid w:val="00CB62A2"/>
    <w:rsid w:val="00CB6749"/>
    <w:rsid w:val="00CC1535"/>
    <w:rsid w:val="00CC46C4"/>
    <w:rsid w:val="00CC61C6"/>
    <w:rsid w:val="00CC6C0E"/>
    <w:rsid w:val="00CD1557"/>
    <w:rsid w:val="00CD2440"/>
    <w:rsid w:val="00CD6C9D"/>
    <w:rsid w:val="00CD7862"/>
    <w:rsid w:val="00CD7C57"/>
    <w:rsid w:val="00CE5649"/>
    <w:rsid w:val="00CE5DF2"/>
    <w:rsid w:val="00CF3A41"/>
    <w:rsid w:val="00D01070"/>
    <w:rsid w:val="00D0479D"/>
    <w:rsid w:val="00D04E46"/>
    <w:rsid w:val="00D05684"/>
    <w:rsid w:val="00D059C8"/>
    <w:rsid w:val="00D07088"/>
    <w:rsid w:val="00D10101"/>
    <w:rsid w:val="00D1142C"/>
    <w:rsid w:val="00D12397"/>
    <w:rsid w:val="00D207EF"/>
    <w:rsid w:val="00D21BD3"/>
    <w:rsid w:val="00D22125"/>
    <w:rsid w:val="00D261E7"/>
    <w:rsid w:val="00D26939"/>
    <w:rsid w:val="00D31A08"/>
    <w:rsid w:val="00D32336"/>
    <w:rsid w:val="00D3238E"/>
    <w:rsid w:val="00D34895"/>
    <w:rsid w:val="00D40D86"/>
    <w:rsid w:val="00D44C3A"/>
    <w:rsid w:val="00D47CCE"/>
    <w:rsid w:val="00D47DFC"/>
    <w:rsid w:val="00D539F2"/>
    <w:rsid w:val="00D53A3C"/>
    <w:rsid w:val="00D55D57"/>
    <w:rsid w:val="00D568BA"/>
    <w:rsid w:val="00D62208"/>
    <w:rsid w:val="00D628D5"/>
    <w:rsid w:val="00D66DD7"/>
    <w:rsid w:val="00D677AE"/>
    <w:rsid w:val="00D713F6"/>
    <w:rsid w:val="00D729AB"/>
    <w:rsid w:val="00D73825"/>
    <w:rsid w:val="00D77528"/>
    <w:rsid w:val="00D80890"/>
    <w:rsid w:val="00D824F1"/>
    <w:rsid w:val="00D82D13"/>
    <w:rsid w:val="00D83C3E"/>
    <w:rsid w:val="00D84173"/>
    <w:rsid w:val="00D90239"/>
    <w:rsid w:val="00D918E1"/>
    <w:rsid w:val="00D920AD"/>
    <w:rsid w:val="00D94C3D"/>
    <w:rsid w:val="00DA27F4"/>
    <w:rsid w:val="00DA395D"/>
    <w:rsid w:val="00DA521E"/>
    <w:rsid w:val="00DB2B66"/>
    <w:rsid w:val="00DB30DF"/>
    <w:rsid w:val="00DB47C0"/>
    <w:rsid w:val="00DC24F5"/>
    <w:rsid w:val="00DC3604"/>
    <w:rsid w:val="00DE18E6"/>
    <w:rsid w:val="00DE4001"/>
    <w:rsid w:val="00DE5A88"/>
    <w:rsid w:val="00DE5E51"/>
    <w:rsid w:val="00DE64A1"/>
    <w:rsid w:val="00DF0EE9"/>
    <w:rsid w:val="00DF4B86"/>
    <w:rsid w:val="00DF5D2F"/>
    <w:rsid w:val="00E014B2"/>
    <w:rsid w:val="00E01BC8"/>
    <w:rsid w:val="00E02C4C"/>
    <w:rsid w:val="00E02DBC"/>
    <w:rsid w:val="00E06538"/>
    <w:rsid w:val="00E07907"/>
    <w:rsid w:val="00E079D4"/>
    <w:rsid w:val="00E11336"/>
    <w:rsid w:val="00E224DE"/>
    <w:rsid w:val="00E26573"/>
    <w:rsid w:val="00E30881"/>
    <w:rsid w:val="00E31BC0"/>
    <w:rsid w:val="00E33726"/>
    <w:rsid w:val="00E35BB0"/>
    <w:rsid w:val="00E3693C"/>
    <w:rsid w:val="00E36B7F"/>
    <w:rsid w:val="00E407B5"/>
    <w:rsid w:val="00E41BE1"/>
    <w:rsid w:val="00E44522"/>
    <w:rsid w:val="00E532A9"/>
    <w:rsid w:val="00E53972"/>
    <w:rsid w:val="00E569AC"/>
    <w:rsid w:val="00E56CB9"/>
    <w:rsid w:val="00E60694"/>
    <w:rsid w:val="00E658F5"/>
    <w:rsid w:val="00E736E9"/>
    <w:rsid w:val="00E77771"/>
    <w:rsid w:val="00E81BCB"/>
    <w:rsid w:val="00E842C2"/>
    <w:rsid w:val="00EA2D25"/>
    <w:rsid w:val="00EA388F"/>
    <w:rsid w:val="00EA65D7"/>
    <w:rsid w:val="00EB0470"/>
    <w:rsid w:val="00EB2E2F"/>
    <w:rsid w:val="00EB4097"/>
    <w:rsid w:val="00EC0C5D"/>
    <w:rsid w:val="00EC2EC2"/>
    <w:rsid w:val="00ED0545"/>
    <w:rsid w:val="00ED0857"/>
    <w:rsid w:val="00ED3F2C"/>
    <w:rsid w:val="00ED5F30"/>
    <w:rsid w:val="00ED69D4"/>
    <w:rsid w:val="00EE4160"/>
    <w:rsid w:val="00EE7F4F"/>
    <w:rsid w:val="00EF46D7"/>
    <w:rsid w:val="00F01A27"/>
    <w:rsid w:val="00F0348A"/>
    <w:rsid w:val="00F07891"/>
    <w:rsid w:val="00F106FA"/>
    <w:rsid w:val="00F114A0"/>
    <w:rsid w:val="00F163EB"/>
    <w:rsid w:val="00F213DA"/>
    <w:rsid w:val="00F252D0"/>
    <w:rsid w:val="00F312ED"/>
    <w:rsid w:val="00F314F5"/>
    <w:rsid w:val="00F331FF"/>
    <w:rsid w:val="00F34EAC"/>
    <w:rsid w:val="00F35BA9"/>
    <w:rsid w:val="00F37717"/>
    <w:rsid w:val="00F40017"/>
    <w:rsid w:val="00F44547"/>
    <w:rsid w:val="00F446F1"/>
    <w:rsid w:val="00F51EBA"/>
    <w:rsid w:val="00F57C06"/>
    <w:rsid w:val="00F624D9"/>
    <w:rsid w:val="00F6697A"/>
    <w:rsid w:val="00F66BF1"/>
    <w:rsid w:val="00F74E70"/>
    <w:rsid w:val="00F76C9B"/>
    <w:rsid w:val="00F76F67"/>
    <w:rsid w:val="00F819E7"/>
    <w:rsid w:val="00F83F23"/>
    <w:rsid w:val="00F87116"/>
    <w:rsid w:val="00F93AD8"/>
    <w:rsid w:val="00F9545B"/>
    <w:rsid w:val="00FA6ABC"/>
    <w:rsid w:val="00FA74FF"/>
    <w:rsid w:val="00FC40F7"/>
    <w:rsid w:val="00FD1BE5"/>
    <w:rsid w:val="00FD412B"/>
    <w:rsid w:val="00FD5E45"/>
    <w:rsid w:val="00FD6622"/>
    <w:rsid w:val="00FE24A2"/>
    <w:rsid w:val="00FE2A1F"/>
    <w:rsid w:val="00FE786B"/>
    <w:rsid w:val="00FE7942"/>
    <w:rsid w:val="00FF0170"/>
    <w:rsid w:val="00FF1769"/>
    <w:rsid w:val="00FF1B7E"/>
    <w:rsid w:val="00FF1F92"/>
    <w:rsid w:val="00FF1F94"/>
    <w:rsid w:val="00FF2EC2"/>
    <w:rsid w:val="00FF5BDF"/>
    <w:rsid w:val="00FF5D73"/>
    <w:rsid w:val="00FF66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78E0"/>
  <w15:docId w15:val="{C89A70DD-76BB-4CD3-99C4-59BAF901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5"/>
    <w:rPr>
      <w:rFonts w:ascii="Tahoma" w:hAnsi="Tahoma" w:cs="Tahoma"/>
      <w:sz w:val="16"/>
      <w:szCs w:val="16"/>
    </w:rPr>
  </w:style>
  <w:style w:type="character" w:customStyle="1" w:styleId="apple-converted-space">
    <w:name w:val="apple-converted-space"/>
    <w:basedOn w:val="DefaultParagraphFont"/>
    <w:rsid w:val="00CC46C4"/>
  </w:style>
  <w:style w:type="paragraph" w:styleId="NormalWeb">
    <w:name w:val="Normal (Web)"/>
    <w:basedOn w:val="Normal"/>
    <w:uiPriority w:val="99"/>
    <w:semiHidden/>
    <w:unhideWhenUsed/>
    <w:rsid w:val="007131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bzacixmlChar">
    <w:name w:val="abzaci_xml Char"/>
    <w:link w:val="abzacixml"/>
    <w:uiPriority w:val="99"/>
    <w:locked/>
    <w:rsid w:val="00D47CCE"/>
    <w:rPr>
      <w:rFonts w:ascii="Sylfaen" w:hAnsi="Sylfaen"/>
      <w:sz w:val="24"/>
      <w:szCs w:val="24"/>
      <w:lang w:val="x-none" w:eastAsia="x-none"/>
    </w:rPr>
  </w:style>
  <w:style w:type="paragraph" w:customStyle="1" w:styleId="abzacixml">
    <w:name w:val="abzaci_xml"/>
    <w:basedOn w:val="PlainText"/>
    <w:link w:val="abzacixmlChar"/>
    <w:autoRedefine/>
    <w:uiPriority w:val="99"/>
    <w:rsid w:val="00D47CCE"/>
    <w:pPr>
      <w:ind w:firstLine="630"/>
      <w:jc w:val="both"/>
    </w:pPr>
    <w:rPr>
      <w:rFonts w:ascii="Sylfaen" w:hAnsi="Sylfaen" w:cstheme="minorBidi"/>
      <w:sz w:val="24"/>
      <w:szCs w:val="24"/>
      <w:lang w:val="x-none" w:eastAsia="x-none"/>
    </w:rPr>
  </w:style>
  <w:style w:type="paragraph" w:styleId="PlainText">
    <w:name w:val="Plain Text"/>
    <w:basedOn w:val="Normal"/>
    <w:link w:val="PlainTextChar"/>
    <w:uiPriority w:val="99"/>
    <w:semiHidden/>
    <w:unhideWhenUsed/>
    <w:rsid w:val="00D47C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CCE"/>
    <w:rPr>
      <w:rFonts w:ascii="Consolas" w:hAnsi="Consolas" w:cs="Consolas"/>
      <w:sz w:val="21"/>
      <w:szCs w:val="21"/>
    </w:rPr>
  </w:style>
  <w:style w:type="table" w:styleId="TableGrid">
    <w:name w:val="Table Grid"/>
    <w:basedOn w:val="TableNormal"/>
    <w:uiPriority w:val="59"/>
    <w:rsid w:val="00E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ED"/>
    <w:rPr>
      <w:sz w:val="20"/>
      <w:szCs w:val="20"/>
    </w:rPr>
  </w:style>
  <w:style w:type="character" w:styleId="FootnoteReference">
    <w:name w:val="footnote reference"/>
    <w:basedOn w:val="DefaultParagraphFont"/>
    <w:uiPriority w:val="99"/>
    <w:semiHidden/>
    <w:unhideWhenUsed/>
    <w:rsid w:val="00400BED"/>
    <w:rPr>
      <w:vertAlign w:val="superscript"/>
    </w:rPr>
  </w:style>
  <w:style w:type="paragraph" w:styleId="Header">
    <w:name w:val="header"/>
    <w:basedOn w:val="Normal"/>
    <w:link w:val="HeaderChar"/>
    <w:uiPriority w:val="99"/>
    <w:unhideWhenUsed/>
    <w:rsid w:val="0040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ED"/>
  </w:style>
  <w:style w:type="paragraph" w:styleId="Footer">
    <w:name w:val="footer"/>
    <w:basedOn w:val="Normal"/>
    <w:link w:val="FooterChar"/>
    <w:uiPriority w:val="99"/>
    <w:unhideWhenUsed/>
    <w:rsid w:val="0040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ED"/>
  </w:style>
  <w:style w:type="character" w:styleId="Hyperlink">
    <w:name w:val="Hyperlink"/>
    <w:basedOn w:val="DefaultParagraphFont"/>
    <w:uiPriority w:val="99"/>
    <w:unhideWhenUsed/>
    <w:rsid w:val="00B7509F"/>
    <w:rPr>
      <w:color w:val="0000FF" w:themeColor="hyperlink"/>
      <w:u w:val="single"/>
    </w:rPr>
  </w:style>
  <w:style w:type="paragraph" w:styleId="ListParagraph">
    <w:name w:val="List Paragraph"/>
    <w:basedOn w:val="Normal"/>
    <w:uiPriority w:val="34"/>
    <w:qFormat/>
    <w:rsid w:val="00CE5649"/>
    <w:pPr>
      <w:ind w:left="720"/>
      <w:contextualSpacing/>
    </w:pPr>
  </w:style>
  <w:style w:type="character" w:styleId="CommentReference">
    <w:name w:val="annotation reference"/>
    <w:basedOn w:val="DefaultParagraphFont"/>
    <w:uiPriority w:val="99"/>
    <w:semiHidden/>
    <w:unhideWhenUsed/>
    <w:rsid w:val="006202AE"/>
    <w:rPr>
      <w:sz w:val="16"/>
      <w:szCs w:val="16"/>
    </w:rPr>
  </w:style>
  <w:style w:type="paragraph" w:styleId="CommentText">
    <w:name w:val="annotation text"/>
    <w:basedOn w:val="Normal"/>
    <w:link w:val="CommentTextChar"/>
    <w:uiPriority w:val="99"/>
    <w:semiHidden/>
    <w:unhideWhenUsed/>
    <w:rsid w:val="006202AE"/>
    <w:pPr>
      <w:spacing w:line="240" w:lineRule="auto"/>
    </w:pPr>
    <w:rPr>
      <w:sz w:val="20"/>
      <w:szCs w:val="20"/>
    </w:rPr>
  </w:style>
  <w:style w:type="character" w:customStyle="1" w:styleId="CommentTextChar">
    <w:name w:val="Comment Text Char"/>
    <w:basedOn w:val="DefaultParagraphFont"/>
    <w:link w:val="CommentText"/>
    <w:uiPriority w:val="99"/>
    <w:semiHidden/>
    <w:rsid w:val="006202AE"/>
    <w:rPr>
      <w:sz w:val="20"/>
      <w:szCs w:val="20"/>
    </w:rPr>
  </w:style>
  <w:style w:type="paragraph" w:styleId="CommentSubject">
    <w:name w:val="annotation subject"/>
    <w:basedOn w:val="CommentText"/>
    <w:next w:val="CommentText"/>
    <w:link w:val="CommentSubjectChar"/>
    <w:uiPriority w:val="99"/>
    <w:semiHidden/>
    <w:unhideWhenUsed/>
    <w:rsid w:val="006202AE"/>
    <w:rPr>
      <w:b/>
      <w:bCs/>
    </w:rPr>
  </w:style>
  <w:style w:type="character" w:customStyle="1" w:styleId="CommentSubjectChar">
    <w:name w:val="Comment Subject Char"/>
    <w:basedOn w:val="CommentTextChar"/>
    <w:link w:val="CommentSubject"/>
    <w:uiPriority w:val="99"/>
    <w:semiHidden/>
    <w:rsid w:val="006202AE"/>
    <w:rPr>
      <w:b/>
      <w:bCs/>
      <w:sz w:val="20"/>
      <w:szCs w:val="20"/>
    </w:rPr>
  </w:style>
  <w:style w:type="character" w:styleId="FollowedHyperlink">
    <w:name w:val="FollowedHyperlink"/>
    <w:basedOn w:val="DefaultParagraphFont"/>
    <w:uiPriority w:val="99"/>
    <w:semiHidden/>
    <w:unhideWhenUsed/>
    <w:rsid w:val="00312E0E"/>
    <w:rPr>
      <w:color w:val="800080"/>
      <w:u w:val="single"/>
    </w:rPr>
  </w:style>
  <w:style w:type="paragraph" w:customStyle="1" w:styleId="font5">
    <w:name w:val="font5"/>
    <w:basedOn w:val="Normal"/>
    <w:rsid w:val="00312E0E"/>
    <w:pPr>
      <w:spacing w:before="100" w:beforeAutospacing="1" w:after="100" w:afterAutospacing="1" w:line="240" w:lineRule="auto"/>
    </w:pPr>
    <w:rPr>
      <w:rFonts w:ascii="Calibri" w:eastAsia="Times New Roman" w:hAnsi="Calibri" w:cs="Calibri"/>
      <w:color w:val="000000"/>
      <w:sz w:val="16"/>
      <w:szCs w:val="16"/>
    </w:rPr>
  </w:style>
  <w:style w:type="paragraph" w:customStyle="1" w:styleId="xl35632">
    <w:name w:val="xl35632"/>
    <w:basedOn w:val="Normal"/>
    <w:rsid w:val="00312E0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3">
    <w:name w:val="xl35633"/>
    <w:basedOn w:val="Normal"/>
    <w:rsid w:val="00312E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34">
    <w:name w:val="xl35634"/>
    <w:basedOn w:val="Normal"/>
    <w:rsid w:val="00312E0E"/>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00000"/>
      <w:sz w:val="24"/>
      <w:szCs w:val="24"/>
    </w:rPr>
  </w:style>
  <w:style w:type="paragraph" w:customStyle="1" w:styleId="xl35635">
    <w:name w:val="xl35635"/>
    <w:basedOn w:val="Normal"/>
    <w:rsid w:val="00312E0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6">
    <w:name w:val="xl35636"/>
    <w:basedOn w:val="Normal"/>
    <w:rsid w:val="00312E0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7">
    <w:name w:val="xl35637"/>
    <w:basedOn w:val="Normal"/>
    <w:rsid w:val="00312E0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8">
    <w:name w:val="xl35638"/>
    <w:basedOn w:val="Normal"/>
    <w:rsid w:val="00312E0E"/>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639">
    <w:name w:val="xl35639"/>
    <w:basedOn w:val="Normal"/>
    <w:rsid w:val="00312E0E"/>
    <w:pPr>
      <w:pBdr>
        <w:top w:val="double" w:sz="6"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0">
    <w:name w:val="xl35640"/>
    <w:basedOn w:val="Normal"/>
    <w:rsid w:val="00312E0E"/>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1">
    <w:name w:val="xl35641"/>
    <w:basedOn w:val="Normal"/>
    <w:rsid w:val="00312E0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642">
    <w:name w:val="xl35642"/>
    <w:basedOn w:val="Normal"/>
    <w:rsid w:val="00312E0E"/>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3">
    <w:name w:val="xl35643"/>
    <w:basedOn w:val="Normal"/>
    <w:rsid w:val="00312E0E"/>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4">
    <w:name w:val="xl35644"/>
    <w:basedOn w:val="Normal"/>
    <w:rsid w:val="00312E0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5">
    <w:name w:val="xl35645"/>
    <w:basedOn w:val="Normal"/>
    <w:rsid w:val="00312E0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6">
    <w:name w:val="xl35646"/>
    <w:basedOn w:val="Normal"/>
    <w:rsid w:val="00312E0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47">
    <w:name w:val="xl35647"/>
    <w:basedOn w:val="Normal"/>
    <w:rsid w:val="00312E0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48">
    <w:name w:val="xl35648"/>
    <w:basedOn w:val="Normal"/>
    <w:rsid w:val="00312E0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49">
    <w:name w:val="xl35649"/>
    <w:basedOn w:val="Normal"/>
    <w:rsid w:val="00312E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0">
    <w:name w:val="xl35650"/>
    <w:basedOn w:val="Normal"/>
    <w:rsid w:val="00312E0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1">
    <w:name w:val="xl35651"/>
    <w:basedOn w:val="Normal"/>
    <w:rsid w:val="00312E0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2">
    <w:name w:val="xl35652"/>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3">
    <w:name w:val="xl35653"/>
    <w:basedOn w:val="Normal"/>
    <w:rsid w:val="00312E0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4">
    <w:name w:val="xl35654"/>
    <w:basedOn w:val="Normal"/>
    <w:rsid w:val="00312E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5">
    <w:name w:val="xl35655"/>
    <w:basedOn w:val="Normal"/>
    <w:rsid w:val="00312E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6">
    <w:name w:val="xl35656"/>
    <w:basedOn w:val="Normal"/>
    <w:rsid w:val="00312E0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7">
    <w:name w:val="xl35657"/>
    <w:basedOn w:val="Normal"/>
    <w:rsid w:val="00312E0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8">
    <w:name w:val="xl35658"/>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9">
    <w:name w:val="xl35659"/>
    <w:basedOn w:val="Normal"/>
    <w:rsid w:val="0031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0">
    <w:name w:val="xl35660"/>
    <w:basedOn w:val="Normal"/>
    <w:rsid w:val="00312E0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1">
    <w:name w:val="xl35661"/>
    <w:basedOn w:val="Normal"/>
    <w:rsid w:val="00312E0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2">
    <w:name w:val="xl35662"/>
    <w:basedOn w:val="Normal"/>
    <w:rsid w:val="00312E0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3">
    <w:name w:val="xl35663"/>
    <w:basedOn w:val="Normal"/>
    <w:rsid w:val="00312E0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4">
    <w:name w:val="xl35664"/>
    <w:basedOn w:val="Normal"/>
    <w:rsid w:val="00312E0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5">
    <w:name w:val="xl35665"/>
    <w:basedOn w:val="Normal"/>
    <w:rsid w:val="00312E0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6">
    <w:name w:val="xl35666"/>
    <w:basedOn w:val="Normal"/>
    <w:rsid w:val="00312E0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7">
    <w:name w:val="xl35667"/>
    <w:basedOn w:val="Normal"/>
    <w:rsid w:val="00312E0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8">
    <w:name w:val="xl35668"/>
    <w:basedOn w:val="Normal"/>
    <w:rsid w:val="00312E0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9">
    <w:name w:val="xl35669"/>
    <w:basedOn w:val="Normal"/>
    <w:rsid w:val="00312E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0">
    <w:name w:val="xl35670"/>
    <w:basedOn w:val="Normal"/>
    <w:rsid w:val="00312E0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1">
    <w:name w:val="xl35671"/>
    <w:basedOn w:val="Normal"/>
    <w:rsid w:val="00312E0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2">
    <w:name w:val="xl35672"/>
    <w:basedOn w:val="Normal"/>
    <w:rsid w:val="00312E0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3">
    <w:name w:val="xl35673"/>
    <w:basedOn w:val="Normal"/>
    <w:rsid w:val="00312E0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4">
    <w:name w:val="xl35674"/>
    <w:basedOn w:val="Normal"/>
    <w:rsid w:val="00312E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5">
    <w:name w:val="xl35675"/>
    <w:basedOn w:val="Normal"/>
    <w:rsid w:val="0031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6">
    <w:name w:val="xl35676"/>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7">
    <w:name w:val="xl35677"/>
    <w:basedOn w:val="Normal"/>
    <w:rsid w:val="00312E0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8">
    <w:name w:val="xl35678"/>
    <w:basedOn w:val="Normal"/>
    <w:rsid w:val="00312E0E"/>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9">
    <w:name w:val="xl35679"/>
    <w:basedOn w:val="Normal"/>
    <w:rsid w:val="00312E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0">
    <w:name w:val="xl35680"/>
    <w:basedOn w:val="Normal"/>
    <w:rsid w:val="00312E0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1">
    <w:name w:val="xl35681"/>
    <w:basedOn w:val="Normal"/>
    <w:rsid w:val="00312E0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2">
    <w:name w:val="xl35682"/>
    <w:basedOn w:val="Normal"/>
    <w:rsid w:val="00312E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3">
    <w:name w:val="xl35683"/>
    <w:basedOn w:val="Normal"/>
    <w:rsid w:val="00312E0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4">
    <w:name w:val="xl35684"/>
    <w:basedOn w:val="Normal"/>
    <w:rsid w:val="00312E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5">
    <w:name w:val="xl35685"/>
    <w:basedOn w:val="Normal"/>
    <w:rsid w:val="00312E0E"/>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6">
    <w:name w:val="xl35686"/>
    <w:basedOn w:val="Normal"/>
    <w:rsid w:val="00312E0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7">
    <w:name w:val="xl35687"/>
    <w:basedOn w:val="Normal"/>
    <w:rsid w:val="00312E0E"/>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88">
    <w:name w:val="xl35688"/>
    <w:basedOn w:val="Normal"/>
    <w:rsid w:val="00312E0E"/>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9">
    <w:name w:val="xl35689"/>
    <w:basedOn w:val="Normal"/>
    <w:rsid w:val="00312E0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0">
    <w:name w:val="xl35690"/>
    <w:basedOn w:val="Normal"/>
    <w:rsid w:val="00312E0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1">
    <w:name w:val="xl35691"/>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2">
    <w:name w:val="xl35692"/>
    <w:basedOn w:val="Normal"/>
    <w:rsid w:val="00312E0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3">
    <w:name w:val="xl35693"/>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4">
    <w:name w:val="xl35694"/>
    <w:basedOn w:val="Normal"/>
    <w:rsid w:val="00312E0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5">
    <w:name w:val="xl35695"/>
    <w:basedOn w:val="Normal"/>
    <w:rsid w:val="00312E0E"/>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6">
    <w:name w:val="xl35696"/>
    <w:basedOn w:val="Normal"/>
    <w:rsid w:val="00312E0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7">
    <w:name w:val="xl35697"/>
    <w:basedOn w:val="Normal"/>
    <w:rsid w:val="00312E0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8">
    <w:name w:val="xl35698"/>
    <w:basedOn w:val="Normal"/>
    <w:rsid w:val="00312E0E"/>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699">
    <w:name w:val="xl35699"/>
    <w:basedOn w:val="Normal"/>
    <w:rsid w:val="00312E0E"/>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0">
    <w:name w:val="xl35700"/>
    <w:basedOn w:val="Normal"/>
    <w:rsid w:val="00312E0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1">
    <w:name w:val="xl35701"/>
    <w:basedOn w:val="Normal"/>
    <w:rsid w:val="00312E0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2">
    <w:name w:val="xl35702"/>
    <w:basedOn w:val="Normal"/>
    <w:rsid w:val="00312E0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3">
    <w:name w:val="xl35703"/>
    <w:basedOn w:val="Normal"/>
    <w:rsid w:val="00312E0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4">
    <w:name w:val="xl35704"/>
    <w:basedOn w:val="Normal"/>
    <w:rsid w:val="00312E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5">
    <w:name w:val="xl35705"/>
    <w:basedOn w:val="Normal"/>
    <w:rsid w:val="00312E0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6">
    <w:name w:val="xl35706"/>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7">
    <w:name w:val="xl35707"/>
    <w:basedOn w:val="Normal"/>
    <w:rsid w:val="00312E0E"/>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35708">
    <w:name w:val="xl35708"/>
    <w:basedOn w:val="Normal"/>
    <w:rsid w:val="00312E0E"/>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09">
    <w:name w:val="xl35709"/>
    <w:basedOn w:val="Normal"/>
    <w:rsid w:val="00312E0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10">
    <w:name w:val="xl35710"/>
    <w:basedOn w:val="Normal"/>
    <w:rsid w:val="00312E0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1">
    <w:name w:val="xl35711"/>
    <w:basedOn w:val="Normal"/>
    <w:rsid w:val="00312E0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2">
    <w:name w:val="xl35712"/>
    <w:basedOn w:val="Normal"/>
    <w:rsid w:val="0031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3">
    <w:name w:val="xl35713"/>
    <w:basedOn w:val="Normal"/>
    <w:rsid w:val="00312E0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4">
    <w:name w:val="xl35714"/>
    <w:basedOn w:val="Normal"/>
    <w:rsid w:val="00312E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15">
    <w:name w:val="xl35715"/>
    <w:basedOn w:val="Normal"/>
    <w:rsid w:val="00312E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6">
    <w:name w:val="xl35716"/>
    <w:basedOn w:val="Normal"/>
    <w:rsid w:val="00312E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7">
    <w:name w:val="xl35717"/>
    <w:basedOn w:val="Normal"/>
    <w:rsid w:val="00312E0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8">
    <w:name w:val="xl35718"/>
    <w:basedOn w:val="Normal"/>
    <w:rsid w:val="00312E0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19">
    <w:name w:val="xl35719"/>
    <w:basedOn w:val="Normal"/>
    <w:rsid w:val="00312E0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20">
    <w:name w:val="xl35720"/>
    <w:basedOn w:val="Normal"/>
    <w:rsid w:val="00312E0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5721">
    <w:name w:val="xl35721"/>
    <w:basedOn w:val="Normal"/>
    <w:rsid w:val="00312E0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5722">
    <w:name w:val="xl35722"/>
    <w:basedOn w:val="Normal"/>
    <w:rsid w:val="00312E0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23">
    <w:name w:val="xl35723"/>
    <w:basedOn w:val="Normal"/>
    <w:rsid w:val="00312E0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24">
    <w:name w:val="xl35724"/>
    <w:basedOn w:val="Normal"/>
    <w:rsid w:val="00312E0E"/>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35725">
    <w:name w:val="xl35725"/>
    <w:basedOn w:val="Normal"/>
    <w:rsid w:val="00312E0E"/>
    <w:pPr>
      <w:pBdr>
        <w:top w:val="double" w:sz="6"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26">
    <w:name w:val="xl35726"/>
    <w:basedOn w:val="Normal"/>
    <w:rsid w:val="00312E0E"/>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27">
    <w:name w:val="xl35727"/>
    <w:basedOn w:val="Normal"/>
    <w:rsid w:val="00312E0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28">
    <w:name w:val="xl35728"/>
    <w:basedOn w:val="Normal"/>
    <w:rsid w:val="00312E0E"/>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29">
    <w:name w:val="xl35729"/>
    <w:basedOn w:val="Normal"/>
    <w:rsid w:val="00312E0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0">
    <w:name w:val="xl35730"/>
    <w:basedOn w:val="Normal"/>
    <w:rsid w:val="00312E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1">
    <w:name w:val="xl35731"/>
    <w:basedOn w:val="Normal"/>
    <w:rsid w:val="00312E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2">
    <w:name w:val="xl35732"/>
    <w:basedOn w:val="Normal"/>
    <w:rsid w:val="00312E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35733">
    <w:name w:val="xl35733"/>
    <w:basedOn w:val="Normal"/>
    <w:rsid w:val="00312E0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34">
    <w:name w:val="xl35734"/>
    <w:basedOn w:val="Normal"/>
    <w:rsid w:val="00312E0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35">
    <w:name w:val="xl35735"/>
    <w:basedOn w:val="Normal"/>
    <w:rsid w:val="00312E0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6">
    <w:name w:val="xl35736"/>
    <w:basedOn w:val="Normal"/>
    <w:rsid w:val="00312E0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7">
    <w:name w:val="xl35737"/>
    <w:basedOn w:val="Normal"/>
    <w:rsid w:val="00312E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8">
    <w:name w:val="xl35738"/>
    <w:basedOn w:val="Normal"/>
    <w:rsid w:val="00312E0E"/>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9">
    <w:name w:val="xl35739"/>
    <w:basedOn w:val="Normal"/>
    <w:rsid w:val="00312E0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0">
    <w:name w:val="xl35740"/>
    <w:basedOn w:val="Normal"/>
    <w:rsid w:val="00312E0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1">
    <w:name w:val="xl35741"/>
    <w:basedOn w:val="Normal"/>
    <w:rsid w:val="00312E0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2">
    <w:name w:val="xl35742"/>
    <w:basedOn w:val="Normal"/>
    <w:rsid w:val="00312E0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43">
    <w:name w:val="xl35743"/>
    <w:basedOn w:val="Normal"/>
    <w:rsid w:val="00312E0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44">
    <w:name w:val="xl35744"/>
    <w:basedOn w:val="Normal"/>
    <w:rsid w:val="00312E0E"/>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35745">
    <w:name w:val="xl35745"/>
    <w:basedOn w:val="Normal"/>
    <w:rsid w:val="00312E0E"/>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35746">
    <w:name w:val="xl35746"/>
    <w:basedOn w:val="Normal"/>
    <w:rsid w:val="00312E0E"/>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35747">
    <w:name w:val="xl35747"/>
    <w:basedOn w:val="Normal"/>
    <w:rsid w:val="00312E0E"/>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Default">
    <w:name w:val="Default"/>
    <w:rsid w:val="00457886"/>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5890">
      <w:bodyDiv w:val="1"/>
      <w:marLeft w:val="0"/>
      <w:marRight w:val="0"/>
      <w:marTop w:val="0"/>
      <w:marBottom w:val="0"/>
      <w:divBdr>
        <w:top w:val="none" w:sz="0" w:space="0" w:color="auto"/>
        <w:left w:val="none" w:sz="0" w:space="0" w:color="auto"/>
        <w:bottom w:val="none" w:sz="0" w:space="0" w:color="auto"/>
        <w:right w:val="none" w:sz="0" w:space="0" w:color="auto"/>
      </w:divBdr>
    </w:div>
    <w:div w:id="51541452">
      <w:bodyDiv w:val="1"/>
      <w:marLeft w:val="0"/>
      <w:marRight w:val="0"/>
      <w:marTop w:val="0"/>
      <w:marBottom w:val="0"/>
      <w:divBdr>
        <w:top w:val="none" w:sz="0" w:space="0" w:color="auto"/>
        <w:left w:val="none" w:sz="0" w:space="0" w:color="auto"/>
        <w:bottom w:val="none" w:sz="0" w:space="0" w:color="auto"/>
        <w:right w:val="none" w:sz="0" w:space="0" w:color="auto"/>
      </w:divBdr>
    </w:div>
    <w:div w:id="81804782">
      <w:bodyDiv w:val="1"/>
      <w:marLeft w:val="0"/>
      <w:marRight w:val="0"/>
      <w:marTop w:val="0"/>
      <w:marBottom w:val="0"/>
      <w:divBdr>
        <w:top w:val="none" w:sz="0" w:space="0" w:color="auto"/>
        <w:left w:val="none" w:sz="0" w:space="0" w:color="auto"/>
        <w:bottom w:val="none" w:sz="0" w:space="0" w:color="auto"/>
        <w:right w:val="none" w:sz="0" w:space="0" w:color="auto"/>
      </w:divBdr>
    </w:div>
    <w:div w:id="90900270">
      <w:bodyDiv w:val="1"/>
      <w:marLeft w:val="0"/>
      <w:marRight w:val="0"/>
      <w:marTop w:val="0"/>
      <w:marBottom w:val="0"/>
      <w:divBdr>
        <w:top w:val="none" w:sz="0" w:space="0" w:color="auto"/>
        <w:left w:val="none" w:sz="0" w:space="0" w:color="auto"/>
        <w:bottom w:val="none" w:sz="0" w:space="0" w:color="auto"/>
        <w:right w:val="none" w:sz="0" w:space="0" w:color="auto"/>
      </w:divBdr>
    </w:div>
    <w:div w:id="92551396">
      <w:bodyDiv w:val="1"/>
      <w:marLeft w:val="0"/>
      <w:marRight w:val="0"/>
      <w:marTop w:val="0"/>
      <w:marBottom w:val="0"/>
      <w:divBdr>
        <w:top w:val="none" w:sz="0" w:space="0" w:color="auto"/>
        <w:left w:val="none" w:sz="0" w:space="0" w:color="auto"/>
        <w:bottom w:val="none" w:sz="0" w:space="0" w:color="auto"/>
        <w:right w:val="none" w:sz="0" w:space="0" w:color="auto"/>
      </w:divBdr>
    </w:div>
    <w:div w:id="101002811">
      <w:bodyDiv w:val="1"/>
      <w:marLeft w:val="0"/>
      <w:marRight w:val="0"/>
      <w:marTop w:val="0"/>
      <w:marBottom w:val="0"/>
      <w:divBdr>
        <w:top w:val="none" w:sz="0" w:space="0" w:color="auto"/>
        <w:left w:val="none" w:sz="0" w:space="0" w:color="auto"/>
        <w:bottom w:val="none" w:sz="0" w:space="0" w:color="auto"/>
        <w:right w:val="none" w:sz="0" w:space="0" w:color="auto"/>
      </w:divBdr>
    </w:div>
    <w:div w:id="128327210">
      <w:bodyDiv w:val="1"/>
      <w:marLeft w:val="0"/>
      <w:marRight w:val="0"/>
      <w:marTop w:val="0"/>
      <w:marBottom w:val="0"/>
      <w:divBdr>
        <w:top w:val="none" w:sz="0" w:space="0" w:color="auto"/>
        <w:left w:val="none" w:sz="0" w:space="0" w:color="auto"/>
        <w:bottom w:val="none" w:sz="0" w:space="0" w:color="auto"/>
        <w:right w:val="none" w:sz="0" w:space="0" w:color="auto"/>
      </w:divBdr>
    </w:div>
    <w:div w:id="190414254">
      <w:bodyDiv w:val="1"/>
      <w:marLeft w:val="0"/>
      <w:marRight w:val="0"/>
      <w:marTop w:val="0"/>
      <w:marBottom w:val="0"/>
      <w:divBdr>
        <w:top w:val="none" w:sz="0" w:space="0" w:color="auto"/>
        <w:left w:val="none" w:sz="0" w:space="0" w:color="auto"/>
        <w:bottom w:val="none" w:sz="0" w:space="0" w:color="auto"/>
        <w:right w:val="none" w:sz="0" w:space="0" w:color="auto"/>
      </w:divBdr>
    </w:div>
    <w:div w:id="198588875">
      <w:bodyDiv w:val="1"/>
      <w:marLeft w:val="0"/>
      <w:marRight w:val="0"/>
      <w:marTop w:val="0"/>
      <w:marBottom w:val="0"/>
      <w:divBdr>
        <w:top w:val="none" w:sz="0" w:space="0" w:color="auto"/>
        <w:left w:val="none" w:sz="0" w:space="0" w:color="auto"/>
        <w:bottom w:val="none" w:sz="0" w:space="0" w:color="auto"/>
        <w:right w:val="none" w:sz="0" w:space="0" w:color="auto"/>
      </w:divBdr>
    </w:div>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238560681">
      <w:bodyDiv w:val="1"/>
      <w:marLeft w:val="0"/>
      <w:marRight w:val="0"/>
      <w:marTop w:val="0"/>
      <w:marBottom w:val="0"/>
      <w:divBdr>
        <w:top w:val="none" w:sz="0" w:space="0" w:color="auto"/>
        <w:left w:val="none" w:sz="0" w:space="0" w:color="auto"/>
        <w:bottom w:val="none" w:sz="0" w:space="0" w:color="auto"/>
        <w:right w:val="none" w:sz="0" w:space="0" w:color="auto"/>
      </w:divBdr>
    </w:div>
    <w:div w:id="244462965">
      <w:bodyDiv w:val="1"/>
      <w:marLeft w:val="0"/>
      <w:marRight w:val="0"/>
      <w:marTop w:val="0"/>
      <w:marBottom w:val="0"/>
      <w:divBdr>
        <w:top w:val="none" w:sz="0" w:space="0" w:color="auto"/>
        <w:left w:val="none" w:sz="0" w:space="0" w:color="auto"/>
        <w:bottom w:val="none" w:sz="0" w:space="0" w:color="auto"/>
        <w:right w:val="none" w:sz="0" w:space="0" w:color="auto"/>
      </w:divBdr>
    </w:div>
    <w:div w:id="279730347">
      <w:bodyDiv w:val="1"/>
      <w:marLeft w:val="0"/>
      <w:marRight w:val="0"/>
      <w:marTop w:val="0"/>
      <w:marBottom w:val="0"/>
      <w:divBdr>
        <w:top w:val="none" w:sz="0" w:space="0" w:color="auto"/>
        <w:left w:val="none" w:sz="0" w:space="0" w:color="auto"/>
        <w:bottom w:val="none" w:sz="0" w:space="0" w:color="auto"/>
        <w:right w:val="none" w:sz="0" w:space="0" w:color="auto"/>
      </w:divBdr>
    </w:div>
    <w:div w:id="348483070">
      <w:bodyDiv w:val="1"/>
      <w:marLeft w:val="0"/>
      <w:marRight w:val="0"/>
      <w:marTop w:val="0"/>
      <w:marBottom w:val="0"/>
      <w:divBdr>
        <w:top w:val="none" w:sz="0" w:space="0" w:color="auto"/>
        <w:left w:val="none" w:sz="0" w:space="0" w:color="auto"/>
        <w:bottom w:val="none" w:sz="0" w:space="0" w:color="auto"/>
        <w:right w:val="none" w:sz="0" w:space="0" w:color="auto"/>
      </w:divBdr>
    </w:div>
    <w:div w:id="357854753">
      <w:bodyDiv w:val="1"/>
      <w:marLeft w:val="0"/>
      <w:marRight w:val="0"/>
      <w:marTop w:val="0"/>
      <w:marBottom w:val="0"/>
      <w:divBdr>
        <w:top w:val="none" w:sz="0" w:space="0" w:color="auto"/>
        <w:left w:val="none" w:sz="0" w:space="0" w:color="auto"/>
        <w:bottom w:val="none" w:sz="0" w:space="0" w:color="auto"/>
        <w:right w:val="none" w:sz="0" w:space="0" w:color="auto"/>
      </w:divBdr>
    </w:div>
    <w:div w:id="374043518">
      <w:bodyDiv w:val="1"/>
      <w:marLeft w:val="0"/>
      <w:marRight w:val="0"/>
      <w:marTop w:val="0"/>
      <w:marBottom w:val="0"/>
      <w:divBdr>
        <w:top w:val="none" w:sz="0" w:space="0" w:color="auto"/>
        <w:left w:val="none" w:sz="0" w:space="0" w:color="auto"/>
        <w:bottom w:val="none" w:sz="0" w:space="0" w:color="auto"/>
        <w:right w:val="none" w:sz="0" w:space="0" w:color="auto"/>
      </w:divBdr>
    </w:div>
    <w:div w:id="376592029">
      <w:bodyDiv w:val="1"/>
      <w:marLeft w:val="0"/>
      <w:marRight w:val="0"/>
      <w:marTop w:val="0"/>
      <w:marBottom w:val="0"/>
      <w:divBdr>
        <w:top w:val="none" w:sz="0" w:space="0" w:color="auto"/>
        <w:left w:val="none" w:sz="0" w:space="0" w:color="auto"/>
        <w:bottom w:val="none" w:sz="0" w:space="0" w:color="auto"/>
        <w:right w:val="none" w:sz="0" w:space="0" w:color="auto"/>
      </w:divBdr>
    </w:div>
    <w:div w:id="378480841">
      <w:bodyDiv w:val="1"/>
      <w:marLeft w:val="0"/>
      <w:marRight w:val="0"/>
      <w:marTop w:val="0"/>
      <w:marBottom w:val="0"/>
      <w:divBdr>
        <w:top w:val="none" w:sz="0" w:space="0" w:color="auto"/>
        <w:left w:val="none" w:sz="0" w:space="0" w:color="auto"/>
        <w:bottom w:val="none" w:sz="0" w:space="0" w:color="auto"/>
        <w:right w:val="none" w:sz="0" w:space="0" w:color="auto"/>
      </w:divBdr>
    </w:div>
    <w:div w:id="380665815">
      <w:bodyDiv w:val="1"/>
      <w:marLeft w:val="0"/>
      <w:marRight w:val="0"/>
      <w:marTop w:val="0"/>
      <w:marBottom w:val="0"/>
      <w:divBdr>
        <w:top w:val="none" w:sz="0" w:space="0" w:color="auto"/>
        <w:left w:val="none" w:sz="0" w:space="0" w:color="auto"/>
        <w:bottom w:val="none" w:sz="0" w:space="0" w:color="auto"/>
        <w:right w:val="none" w:sz="0" w:space="0" w:color="auto"/>
      </w:divBdr>
    </w:div>
    <w:div w:id="385493181">
      <w:bodyDiv w:val="1"/>
      <w:marLeft w:val="0"/>
      <w:marRight w:val="0"/>
      <w:marTop w:val="0"/>
      <w:marBottom w:val="0"/>
      <w:divBdr>
        <w:top w:val="none" w:sz="0" w:space="0" w:color="auto"/>
        <w:left w:val="none" w:sz="0" w:space="0" w:color="auto"/>
        <w:bottom w:val="none" w:sz="0" w:space="0" w:color="auto"/>
        <w:right w:val="none" w:sz="0" w:space="0" w:color="auto"/>
      </w:divBdr>
    </w:div>
    <w:div w:id="390078752">
      <w:bodyDiv w:val="1"/>
      <w:marLeft w:val="0"/>
      <w:marRight w:val="0"/>
      <w:marTop w:val="0"/>
      <w:marBottom w:val="0"/>
      <w:divBdr>
        <w:top w:val="none" w:sz="0" w:space="0" w:color="auto"/>
        <w:left w:val="none" w:sz="0" w:space="0" w:color="auto"/>
        <w:bottom w:val="none" w:sz="0" w:space="0" w:color="auto"/>
        <w:right w:val="none" w:sz="0" w:space="0" w:color="auto"/>
      </w:divBdr>
    </w:div>
    <w:div w:id="391395697">
      <w:bodyDiv w:val="1"/>
      <w:marLeft w:val="0"/>
      <w:marRight w:val="0"/>
      <w:marTop w:val="0"/>
      <w:marBottom w:val="0"/>
      <w:divBdr>
        <w:top w:val="none" w:sz="0" w:space="0" w:color="auto"/>
        <w:left w:val="none" w:sz="0" w:space="0" w:color="auto"/>
        <w:bottom w:val="none" w:sz="0" w:space="0" w:color="auto"/>
        <w:right w:val="none" w:sz="0" w:space="0" w:color="auto"/>
      </w:divBdr>
    </w:div>
    <w:div w:id="403337404">
      <w:bodyDiv w:val="1"/>
      <w:marLeft w:val="0"/>
      <w:marRight w:val="0"/>
      <w:marTop w:val="0"/>
      <w:marBottom w:val="0"/>
      <w:divBdr>
        <w:top w:val="none" w:sz="0" w:space="0" w:color="auto"/>
        <w:left w:val="none" w:sz="0" w:space="0" w:color="auto"/>
        <w:bottom w:val="none" w:sz="0" w:space="0" w:color="auto"/>
        <w:right w:val="none" w:sz="0" w:space="0" w:color="auto"/>
      </w:divBdr>
    </w:div>
    <w:div w:id="419719428">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7484784">
      <w:bodyDiv w:val="1"/>
      <w:marLeft w:val="0"/>
      <w:marRight w:val="0"/>
      <w:marTop w:val="0"/>
      <w:marBottom w:val="0"/>
      <w:divBdr>
        <w:top w:val="none" w:sz="0" w:space="0" w:color="auto"/>
        <w:left w:val="none" w:sz="0" w:space="0" w:color="auto"/>
        <w:bottom w:val="none" w:sz="0" w:space="0" w:color="auto"/>
        <w:right w:val="none" w:sz="0" w:space="0" w:color="auto"/>
      </w:divBdr>
    </w:div>
    <w:div w:id="447898857">
      <w:bodyDiv w:val="1"/>
      <w:marLeft w:val="0"/>
      <w:marRight w:val="0"/>
      <w:marTop w:val="0"/>
      <w:marBottom w:val="0"/>
      <w:divBdr>
        <w:top w:val="none" w:sz="0" w:space="0" w:color="auto"/>
        <w:left w:val="none" w:sz="0" w:space="0" w:color="auto"/>
        <w:bottom w:val="none" w:sz="0" w:space="0" w:color="auto"/>
        <w:right w:val="none" w:sz="0" w:space="0" w:color="auto"/>
      </w:divBdr>
    </w:div>
    <w:div w:id="481044290">
      <w:bodyDiv w:val="1"/>
      <w:marLeft w:val="0"/>
      <w:marRight w:val="0"/>
      <w:marTop w:val="0"/>
      <w:marBottom w:val="0"/>
      <w:divBdr>
        <w:top w:val="none" w:sz="0" w:space="0" w:color="auto"/>
        <w:left w:val="none" w:sz="0" w:space="0" w:color="auto"/>
        <w:bottom w:val="none" w:sz="0" w:space="0" w:color="auto"/>
        <w:right w:val="none" w:sz="0" w:space="0" w:color="auto"/>
      </w:divBdr>
    </w:div>
    <w:div w:id="517433278">
      <w:bodyDiv w:val="1"/>
      <w:marLeft w:val="0"/>
      <w:marRight w:val="0"/>
      <w:marTop w:val="0"/>
      <w:marBottom w:val="0"/>
      <w:divBdr>
        <w:top w:val="none" w:sz="0" w:space="0" w:color="auto"/>
        <w:left w:val="none" w:sz="0" w:space="0" w:color="auto"/>
        <w:bottom w:val="none" w:sz="0" w:space="0" w:color="auto"/>
        <w:right w:val="none" w:sz="0" w:space="0" w:color="auto"/>
      </w:divBdr>
    </w:div>
    <w:div w:id="521018237">
      <w:bodyDiv w:val="1"/>
      <w:marLeft w:val="0"/>
      <w:marRight w:val="0"/>
      <w:marTop w:val="0"/>
      <w:marBottom w:val="0"/>
      <w:divBdr>
        <w:top w:val="none" w:sz="0" w:space="0" w:color="auto"/>
        <w:left w:val="none" w:sz="0" w:space="0" w:color="auto"/>
        <w:bottom w:val="none" w:sz="0" w:space="0" w:color="auto"/>
        <w:right w:val="none" w:sz="0" w:space="0" w:color="auto"/>
      </w:divBdr>
    </w:div>
    <w:div w:id="529804032">
      <w:bodyDiv w:val="1"/>
      <w:marLeft w:val="0"/>
      <w:marRight w:val="0"/>
      <w:marTop w:val="0"/>
      <w:marBottom w:val="0"/>
      <w:divBdr>
        <w:top w:val="none" w:sz="0" w:space="0" w:color="auto"/>
        <w:left w:val="none" w:sz="0" w:space="0" w:color="auto"/>
        <w:bottom w:val="none" w:sz="0" w:space="0" w:color="auto"/>
        <w:right w:val="none" w:sz="0" w:space="0" w:color="auto"/>
      </w:divBdr>
    </w:div>
    <w:div w:id="551695652">
      <w:bodyDiv w:val="1"/>
      <w:marLeft w:val="0"/>
      <w:marRight w:val="0"/>
      <w:marTop w:val="0"/>
      <w:marBottom w:val="0"/>
      <w:divBdr>
        <w:top w:val="none" w:sz="0" w:space="0" w:color="auto"/>
        <w:left w:val="none" w:sz="0" w:space="0" w:color="auto"/>
        <w:bottom w:val="none" w:sz="0" w:space="0" w:color="auto"/>
        <w:right w:val="none" w:sz="0" w:space="0" w:color="auto"/>
      </w:divBdr>
    </w:div>
    <w:div w:id="586426232">
      <w:bodyDiv w:val="1"/>
      <w:marLeft w:val="0"/>
      <w:marRight w:val="0"/>
      <w:marTop w:val="0"/>
      <w:marBottom w:val="0"/>
      <w:divBdr>
        <w:top w:val="none" w:sz="0" w:space="0" w:color="auto"/>
        <w:left w:val="none" w:sz="0" w:space="0" w:color="auto"/>
        <w:bottom w:val="none" w:sz="0" w:space="0" w:color="auto"/>
        <w:right w:val="none" w:sz="0" w:space="0" w:color="auto"/>
      </w:divBdr>
    </w:div>
    <w:div w:id="591477871">
      <w:bodyDiv w:val="1"/>
      <w:marLeft w:val="0"/>
      <w:marRight w:val="0"/>
      <w:marTop w:val="0"/>
      <w:marBottom w:val="0"/>
      <w:divBdr>
        <w:top w:val="none" w:sz="0" w:space="0" w:color="auto"/>
        <w:left w:val="none" w:sz="0" w:space="0" w:color="auto"/>
        <w:bottom w:val="none" w:sz="0" w:space="0" w:color="auto"/>
        <w:right w:val="none" w:sz="0" w:space="0" w:color="auto"/>
      </w:divBdr>
    </w:div>
    <w:div w:id="626357030">
      <w:bodyDiv w:val="1"/>
      <w:marLeft w:val="0"/>
      <w:marRight w:val="0"/>
      <w:marTop w:val="0"/>
      <w:marBottom w:val="0"/>
      <w:divBdr>
        <w:top w:val="none" w:sz="0" w:space="0" w:color="auto"/>
        <w:left w:val="none" w:sz="0" w:space="0" w:color="auto"/>
        <w:bottom w:val="none" w:sz="0" w:space="0" w:color="auto"/>
        <w:right w:val="none" w:sz="0" w:space="0" w:color="auto"/>
      </w:divBdr>
    </w:div>
    <w:div w:id="650133187">
      <w:bodyDiv w:val="1"/>
      <w:marLeft w:val="0"/>
      <w:marRight w:val="0"/>
      <w:marTop w:val="0"/>
      <w:marBottom w:val="0"/>
      <w:divBdr>
        <w:top w:val="none" w:sz="0" w:space="0" w:color="auto"/>
        <w:left w:val="none" w:sz="0" w:space="0" w:color="auto"/>
        <w:bottom w:val="none" w:sz="0" w:space="0" w:color="auto"/>
        <w:right w:val="none" w:sz="0" w:space="0" w:color="auto"/>
      </w:divBdr>
    </w:div>
    <w:div w:id="651831172">
      <w:bodyDiv w:val="1"/>
      <w:marLeft w:val="0"/>
      <w:marRight w:val="0"/>
      <w:marTop w:val="0"/>
      <w:marBottom w:val="0"/>
      <w:divBdr>
        <w:top w:val="none" w:sz="0" w:space="0" w:color="auto"/>
        <w:left w:val="none" w:sz="0" w:space="0" w:color="auto"/>
        <w:bottom w:val="none" w:sz="0" w:space="0" w:color="auto"/>
        <w:right w:val="none" w:sz="0" w:space="0" w:color="auto"/>
      </w:divBdr>
    </w:div>
    <w:div w:id="696151714">
      <w:bodyDiv w:val="1"/>
      <w:marLeft w:val="0"/>
      <w:marRight w:val="0"/>
      <w:marTop w:val="0"/>
      <w:marBottom w:val="0"/>
      <w:divBdr>
        <w:top w:val="none" w:sz="0" w:space="0" w:color="auto"/>
        <w:left w:val="none" w:sz="0" w:space="0" w:color="auto"/>
        <w:bottom w:val="none" w:sz="0" w:space="0" w:color="auto"/>
        <w:right w:val="none" w:sz="0" w:space="0" w:color="auto"/>
      </w:divBdr>
    </w:div>
    <w:div w:id="698817388">
      <w:bodyDiv w:val="1"/>
      <w:marLeft w:val="0"/>
      <w:marRight w:val="0"/>
      <w:marTop w:val="0"/>
      <w:marBottom w:val="0"/>
      <w:divBdr>
        <w:top w:val="none" w:sz="0" w:space="0" w:color="auto"/>
        <w:left w:val="none" w:sz="0" w:space="0" w:color="auto"/>
        <w:bottom w:val="none" w:sz="0" w:space="0" w:color="auto"/>
        <w:right w:val="none" w:sz="0" w:space="0" w:color="auto"/>
      </w:divBdr>
    </w:div>
    <w:div w:id="817576040">
      <w:bodyDiv w:val="1"/>
      <w:marLeft w:val="0"/>
      <w:marRight w:val="0"/>
      <w:marTop w:val="0"/>
      <w:marBottom w:val="0"/>
      <w:divBdr>
        <w:top w:val="none" w:sz="0" w:space="0" w:color="auto"/>
        <w:left w:val="none" w:sz="0" w:space="0" w:color="auto"/>
        <w:bottom w:val="none" w:sz="0" w:space="0" w:color="auto"/>
        <w:right w:val="none" w:sz="0" w:space="0" w:color="auto"/>
      </w:divBdr>
    </w:div>
    <w:div w:id="840463287">
      <w:bodyDiv w:val="1"/>
      <w:marLeft w:val="0"/>
      <w:marRight w:val="0"/>
      <w:marTop w:val="0"/>
      <w:marBottom w:val="0"/>
      <w:divBdr>
        <w:top w:val="none" w:sz="0" w:space="0" w:color="auto"/>
        <w:left w:val="none" w:sz="0" w:space="0" w:color="auto"/>
        <w:bottom w:val="none" w:sz="0" w:space="0" w:color="auto"/>
        <w:right w:val="none" w:sz="0" w:space="0" w:color="auto"/>
      </w:divBdr>
    </w:div>
    <w:div w:id="885524565">
      <w:bodyDiv w:val="1"/>
      <w:marLeft w:val="0"/>
      <w:marRight w:val="0"/>
      <w:marTop w:val="0"/>
      <w:marBottom w:val="0"/>
      <w:divBdr>
        <w:top w:val="none" w:sz="0" w:space="0" w:color="auto"/>
        <w:left w:val="none" w:sz="0" w:space="0" w:color="auto"/>
        <w:bottom w:val="none" w:sz="0" w:space="0" w:color="auto"/>
        <w:right w:val="none" w:sz="0" w:space="0" w:color="auto"/>
      </w:divBdr>
    </w:div>
    <w:div w:id="885944305">
      <w:bodyDiv w:val="1"/>
      <w:marLeft w:val="0"/>
      <w:marRight w:val="0"/>
      <w:marTop w:val="0"/>
      <w:marBottom w:val="0"/>
      <w:divBdr>
        <w:top w:val="none" w:sz="0" w:space="0" w:color="auto"/>
        <w:left w:val="none" w:sz="0" w:space="0" w:color="auto"/>
        <w:bottom w:val="none" w:sz="0" w:space="0" w:color="auto"/>
        <w:right w:val="none" w:sz="0" w:space="0" w:color="auto"/>
      </w:divBdr>
    </w:div>
    <w:div w:id="913777664">
      <w:bodyDiv w:val="1"/>
      <w:marLeft w:val="0"/>
      <w:marRight w:val="0"/>
      <w:marTop w:val="0"/>
      <w:marBottom w:val="0"/>
      <w:divBdr>
        <w:top w:val="none" w:sz="0" w:space="0" w:color="auto"/>
        <w:left w:val="none" w:sz="0" w:space="0" w:color="auto"/>
        <w:bottom w:val="none" w:sz="0" w:space="0" w:color="auto"/>
        <w:right w:val="none" w:sz="0" w:space="0" w:color="auto"/>
      </w:divBdr>
    </w:div>
    <w:div w:id="919366167">
      <w:bodyDiv w:val="1"/>
      <w:marLeft w:val="0"/>
      <w:marRight w:val="0"/>
      <w:marTop w:val="0"/>
      <w:marBottom w:val="0"/>
      <w:divBdr>
        <w:top w:val="none" w:sz="0" w:space="0" w:color="auto"/>
        <w:left w:val="none" w:sz="0" w:space="0" w:color="auto"/>
        <w:bottom w:val="none" w:sz="0" w:space="0" w:color="auto"/>
        <w:right w:val="none" w:sz="0" w:space="0" w:color="auto"/>
      </w:divBdr>
    </w:div>
    <w:div w:id="938833408">
      <w:bodyDiv w:val="1"/>
      <w:marLeft w:val="0"/>
      <w:marRight w:val="0"/>
      <w:marTop w:val="0"/>
      <w:marBottom w:val="0"/>
      <w:divBdr>
        <w:top w:val="none" w:sz="0" w:space="0" w:color="auto"/>
        <w:left w:val="none" w:sz="0" w:space="0" w:color="auto"/>
        <w:bottom w:val="none" w:sz="0" w:space="0" w:color="auto"/>
        <w:right w:val="none" w:sz="0" w:space="0" w:color="auto"/>
      </w:divBdr>
    </w:div>
    <w:div w:id="939141778">
      <w:bodyDiv w:val="1"/>
      <w:marLeft w:val="0"/>
      <w:marRight w:val="0"/>
      <w:marTop w:val="0"/>
      <w:marBottom w:val="0"/>
      <w:divBdr>
        <w:top w:val="none" w:sz="0" w:space="0" w:color="auto"/>
        <w:left w:val="none" w:sz="0" w:space="0" w:color="auto"/>
        <w:bottom w:val="none" w:sz="0" w:space="0" w:color="auto"/>
        <w:right w:val="none" w:sz="0" w:space="0" w:color="auto"/>
      </w:divBdr>
    </w:div>
    <w:div w:id="951664253">
      <w:bodyDiv w:val="1"/>
      <w:marLeft w:val="0"/>
      <w:marRight w:val="0"/>
      <w:marTop w:val="0"/>
      <w:marBottom w:val="0"/>
      <w:divBdr>
        <w:top w:val="none" w:sz="0" w:space="0" w:color="auto"/>
        <w:left w:val="none" w:sz="0" w:space="0" w:color="auto"/>
        <w:bottom w:val="none" w:sz="0" w:space="0" w:color="auto"/>
        <w:right w:val="none" w:sz="0" w:space="0" w:color="auto"/>
      </w:divBdr>
    </w:div>
    <w:div w:id="969748437">
      <w:bodyDiv w:val="1"/>
      <w:marLeft w:val="0"/>
      <w:marRight w:val="0"/>
      <w:marTop w:val="0"/>
      <w:marBottom w:val="0"/>
      <w:divBdr>
        <w:top w:val="none" w:sz="0" w:space="0" w:color="auto"/>
        <w:left w:val="none" w:sz="0" w:space="0" w:color="auto"/>
        <w:bottom w:val="none" w:sz="0" w:space="0" w:color="auto"/>
        <w:right w:val="none" w:sz="0" w:space="0" w:color="auto"/>
      </w:divBdr>
    </w:div>
    <w:div w:id="993723468">
      <w:bodyDiv w:val="1"/>
      <w:marLeft w:val="0"/>
      <w:marRight w:val="0"/>
      <w:marTop w:val="0"/>
      <w:marBottom w:val="0"/>
      <w:divBdr>
        <w:top w:val="none" w:sz="0" w:space="0" w:color="auto"/>
        <w:left w:val="none" w:sz="0" w:space="0" w:color="auto"/>
        <w:bottom w:val="none" w:sz="0" w:space="0" w:color="auto"/>
        <w:right w:val="none" w:sz="0" w:space="0" w:color="auto"/>
      </w:divBdr>
    </w:div>
    <w:div w:id="1026635859">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9106963">
      <w:bodyDiv w:val="1"/>
      <w:marLeft w:val="0"/>
      <w:marRight w:val="0"/>
      <w:marTop w:val="0"/>
      <w:marBottom w:val="0"/>
      <w:divBdr>
        <w:top w:val="none" w:sz="0" w:space="0" w:color="auto"/>
        <w:left w:val="none" w:sz="0" w:space="0" w:color="auto"/>
        <w:bottom w:val="none" w:sz="0" w:space="0" w:color="auto"/>
        <w:right w:val="none" w:sz="0" w:space="0" w:color="auto"/>
      </w:divBdr>
    </w:div>
    <w:div w:id="1088038951">
      <w:bodyDiv w:val="1"/>
      <w:marLeft w:val="0"/>
      <w:marRight w:val="0"/>
      <w:marTop w:val="0"/>
      <w:marBottom w:val="0"/>
      <w:divBdr>
        <w:top w:val="none" w:sz="0" w:space="0" w:color="auto"/>
        <w:left w:val="none" w:sz="0" w:space="0" w:color="auto"/>
        <w:bottom w:val="none" w:sz="0" w:space="0" w:color="auto"/>
        <w:right w:val="none" w:sz="0" w:space="0" w:color="auto"/>
      </w:divBdr>
    </w:div>
    <w:div w:id="1089349068">
      <w:bodyDiv w:val="1"/>
      <w:marLeft w:val="0"/>
      <w:marRight w:val="0"/>
      <w:marTop w:val="0"/>
      <w:marBottom w:val="0"/>
      <w:divBdr>
        <w:top w:val="none" w:sz="0" w:space="0" w:color="auto"/>
        <w:left w:val="none" w:sz="0" w:space="0" w:color="auto"/>
        <w:bottom w:val="none" w:sz="0" w:space="0" w:color="auto"/>
        <w:right w:val="none" w:sz="0" w:space="0" w:color="auto"/>
      </w:divBdr>
    </w:div>
    <w:div w:id="1118571109">
      <w:bodyDiv w:val="1"/>
      <w:marLeft w:val="0"/>
      <w:marRight w:val="0"/>
      <w:marTop w:val="0"/>
      <w:marBottom w:val="0"/>
      <w:divBdr>
        <w:top w:val="none" w:sz="0" w:space="0" w:color="auto"/>
        <w:left w:val="none" w:sz="0" w:space="0" w:color="auto"/>
        <w:bottom w:val="none" w:sz="0" w:space="0" w:color="auto"/>
        <w:right w:val="none" w:sz="0" w:space="0" w:color="auto"/>
      </w:divBdr>
    </w:div>
    <w:div w:id="1126655478">
      <w:bodyDiv w:val="1"/>
      <w:marLeft w:val="0"/>
      <w:marRight w:val="0"/>
      <w:marTop w:val="0"/>
      <w:marBottom w:val="0"/>
      <w:divBdr>
        <w:top w:val="none" w:sz="0" w:space="0" w:color="auto"/>
        <w:left w:val="none" w:sz="0" w:space="0" w:color="auto"/>
        <w:bottom w:val="none" w:sz="0" w:space="0" w:color="auto"/>
        <w:right w:val="none" w:sz="0" w:space="0" w:color="auto"/>
      </w:divBdr>
    </w:div>
    <w:div w:id="1143816306">
      <w:bodyDiv w:val="1"/>
      <w:marLeft w:val="0"/>
      <w:marRight w:val="0"/>
      <w:marTop w:val="0"/>
      <w:marBottom w:val="0"/>
      <w:divBdr>
        <w:top w:val="none" w:sz="0" w:space="0" w:color="auto"/>
        <w:left w:val="none" w:sz="0" w:space="0" w:color="auto"/>
        <w:bottom w:val="none" w:sz="0" w:space="0" w:color="auto"/>
        <w:right w:val="none" w:sz="0" w:space="0" w:color="auto"/>
      </w:divBdr>
    </w:div>
    <w:div w:id="1184171816">
      <w:bodyDiv w:val="1"/>
      <w:marLeft w:val="0"/>
      <w:marRight w:val="0"/>
      <w:marTop w:val="0"/>
      <w:marBottom w:val="0"/>
      <w:divBdr>
        <w:top w:val="none" w:sz="0" w:space="0" w:color="auto"/>
        <w:left w:val="none" w:sz="0" w:space="0" w:color="auto"/>
        <w:bottom w:val="none" w:sz="0" w:space="0" w:color="auto"/>
        <w:right w:val="none" w:sz="0" w:space="0" w:color="auto"/>
      </w:divBdr>
    </w:div>
    <w:div w:id="1239514650">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 w:id="1281255687">
      <w:bodyDiv w:val="1"/>
      <w:marLeft w:val="0"/>
      <w:marRight w:val="0"/>
      <w:marTop w:val="0"/>
      <w:marBottom w:val="0"/>
      <w:divBdr>
        <w:top w:val="none" w:sz="0" w:space="0" w:color="auto"/>
        <w:left w:val="none" w:sz="0" w:space="0" w:color="auto"/>
        <w:bottom w:val="none" w:sz="0" w:space="0" w:color="auto"/>
        <w:right w:val="none" w:sz="0" w:space="0" w:color="auto"/>
      </w:divBdr>
    </w:div>
    <w:div w:id="1281718066">
      <w:bodyDiv w:val="1"/>
      <w:marLeft w:val="0"/>
      <w:marRight w:val="0"/>
      <w:marTop w:val="0"/>
      <w:marBottom w:val="0"/>
      <w:divBdr>
        <w:top w:val="none" w:sz="0" w:space="0" w:color="auto"/>
        <w:left w:val="none" w:sz="0" w:space="0" w:color="auto"/>
        <w:bottom w:val="none" w:sz="0" w:space="0" w:color="auto"/>
        <w:right w:val="none" w:sz="0" w:space="0" w:color="auto"/>
      </w:divBdr>
    </w:div>
    <w:div w:id="1285769852">
      <w:bodyDiv w:val="1"/>
      <w:marLeft w:val="0"/>
      <w:marRight w:val="0"/>
      <w:marTop w:val="0"/>
      <w:marBottom w:val="0"/>
      <w:divBdr>
        <w:top w:val="none" w:sz="0" w:space="0" w:color="auto"/>
        <w:left w:val="none" w:sz="0" w:space="0" w:color="auto"/>
        <w:bottom w:val="none" w:sz="0" w:space="0" w:color="auto"/>
        <w:right w:val="none" w:sz="0" w:space="0" w:color="auto"/>
      </w:divBdr>
    </w:div>
    <w:div w:id="1295334806">
      <w:bodyDiv w:val="1"/>
      <w:marLeft w:val="0"/>
      <w:marRight w:val="0"/>
      <w:marTop w:val="0"/>
      <w:marBottom w:val="0"/>
      <w:divBdr>
        <w:top w:val="none" w:sz="0" w:space="0" w:color="auto"/>
        <w:left w:val="none" w:sz="0" w:space="0" w:color="auto"/>
        <w:bottom w:val="none" w:sz="0" w:space="0" w:color="auto"/>
        <w:right w:val="none" w:sz="0" w:space="0" w:color="auto"/>
      </w:divBdr>
    </w:div>
    <w:div w:id="1299611290">
      <w:bodyDiv w:val="1"/>
      <w:marLeft w:val="0"/>
      <w:marRight w:val="0"/>
      <w:marTop w:val="0"/>
      <w:marBottom w:val="0"/>
      <w:divBdr>
        <w:top w:val="none" w:sz="0" w:space="0" w:color="auto"/>
        <w:left w:val="none" w:sz="0" w:space="0" w:color="auto"/>
        <w:bottom w:val="none" w:sz="0" w:space="0" w:color="auto"/>
        <w:right w:val="none" w:sz="0" w:space="0" w:color="auto"/>
      </w:divBdr>
    </w:div>
    <w:div w:id="1359624494">
      <w:bodyDiv w:val="1"/>
      <w:marLeft w:val="0"/>
      <w:marRight w:val="0"/>
      <w:marTop w:val="0"/>
      <w:marBottom w:val="0"/>
      <w:divBdr>
        <w:top w:val="none" w:sz="0" w:space="0" w:color="auto"/>
        <w:left w:val="none" w:sz="0" w:space="0" w:color="auto"/>
        <w:bottom w:val="none" w:sz="0" w:space="0" w:color="auto"/>
        <w:right w:val="none" w:sz="0" w:space="0" w:color="auto"/>
      </w:divBdr>
    </w:div>
    <w:div w:id="1364597400">
      <w:bodyDiv w:val="1"/>
      <w:marLeft w:val="0"/>
      <w:marRight w:val="0"/>
      <w:marTop w:val="0"/>
      <w:marBottom w:val="0"/>
      <w:divBdr>
        <w:top w:val="none" w:sz="0" w:space="0" w:color="auto"/>
        <w:left w:val="none" w:sz="0" w:space="0" w:color="auto"/>
        <w:bottom w:val="none" w:sz="0" w:space="0" w:color="auto"/>
        <w:right w:val="none" w:sz="0" w:space="0" w:color="auto"/>
      </w:divBdr>
    </w:div>
    <w:div w:id="1381827477">
      <w:bodyDiv w:val="1"/>
      <w:marLeft w:val="0"/>
      <w:marRight w:val="0"/>
      <w:marTop w:val="0"/>
      <w:marBottom w:val="0"/>
      <w:divBdr>
        <w:top w:val="none" w:sz="0" w:space="0" w:color="auto"/>
        <w:left w:val="none" w:sz="0" w:space="0" w:color="auto"/>
        <w:bottom w:val="none" w:sz="0" w:space="0" w:color="auto"/>
        <w:right w:val="none" w:sz="0" w:space="0" w:color="auto"/>
      </w:divBdr>
    </w:div>
    <w:div w:id="1411073264">
      <w:bodyDiv w:val="1"/>
      <w:marLeft w:val="0"/>
      <w:marRight w:val="0"/>
      <w:marTop w:val="0"/>
      <w:marBottom w:val="0"/>
      <w:divBdr>
        <w:top w:val="none" w:sz="0" w:space="0" w:color="auto"/>
        <w:left w:val="none" w:sz="0" w:space="0" w:color="auto"/>
        <w:bottom w:val="none" w:sz="0" w:space="0" w:color="auto"/>
        <w:right w:val="none" w:sz="0" w:space="0" w:color="auto"/>
      </w:divBdr>
    </w:div>
    <w:div w:id="1413625398">
      <w:bodyDiv w:val="1"/>
      <w:marLeft w:val="0"/>
      <w:marRight w:val="0"/>
      <w:marTop w:val="0"/>
      <w:marBottom w:val="0"/>
      <w:divBdr>
        <w:top w:val="none" w:sz="0" w:space="0" w:color="auto"/>
        <w:left w:val="none" w:sz="0" w:space="0" w:color="auto"/>
        <w:bottom w:val="none" w:sz="0" w:space="0" w:color="auto"/>
        <w:right w:val="none" w:sz="0" w:space="0" w:color="auto"/>
      </w:divBdr>
    </w:div>
    <w:div w:id="1453355401">
      <w:bodyDiv w:val="1"/>
      <w:marLeft w:val="0"/>
      <w:marRight w:val="0"/>
      <w:marTop w:val="0"/>
      <w:marBottom w:val="0"/>
      <w:divBdr>
        <w:top w:val="none" w:sz="0" w:space="0" w:color="auto"/>
        <w:left w:val="none" w:sz="0" w:space="0" w:color="auto"/>
        <w:bottom w:val="none" w:sz="0" w:space="0" w:color="auto"/>
        <w:right w:val="none" w:sz="0" w:space="0" w:color="auto"/>
      </w:divBdr>
    </w:div>
    <w:div w:id="1463647584">
      <w:bodyDiv w:val="1"/>
      <w:marLeft w:val="0"/>
      <w:marRight w:val="0"/>
      <w:marTop w:val="0"/>
      <w:marBottom w:val="0"/>
      <w:divBdr>
        <w:top w:val="none" w:sz="0" w:space="0" w:color="auto"/>
        <w:left w:val="none" w:sz="0" w:space="0" w:color="auto"/>
        <w:bottom w:val="none" w:sz="0" w:space="0" w:color="auto"/>
        <w:right w:val="none" w:sz="0" w:space="0" w:color="auto"/>
      </w:divBdr>
    </w:div>
    <w:div w:id="1485314205">
      <w:bodyDiv w:val="1"/>
      <w:marLeft w:val="0"/>
      <w:marRight w:val="0"/>
      <w:marTop w:val="0"/>
      <w:marBottom w:val="0"/>
      <w:divBdr>
        <w:top w:val="none" w:sz="0" w:space="0" w:color="auto"/>
        <w:left w:val="none" w:sz="0" w:space="0" w:color="auto"/>
        <w:bottom w:val="none" w:sz="0" w:space="0" w:color="auto"/>
        <w:right w:val="none" w:sz="0" w:space="0" w:color="auto"/>
      </w:divBdr>
    </w:div>
    <w:div w:id="1492255592">
      <w:bodyDiv w:val="1"/>
      <w:marLeft w:val="0"/>
      <w:marRight w:val="0"/>
      <w:marTop w:val="0"/>
      <w:marBottom w:val="0"/>
      <w:divBdr>
        <w:top w:val="none" w:sz="0" w:space="0" w:color="auto"/>
        <w:left w:val="none" w:sz="0" w:space="0" w:color="auto"/>
        <w:bottom w:val="none" w:sz="0" w:space="0" w:color="auto"/>
        <w:right w:val="none" w:sz="0" w:space="0" w:color="auto"/>
      </w:divBdr>
    </w:div>
    <w:div w:id="1579100365">
      <w:bodyDiv w:val="1"/>
      <w:marLeft w:val="0"/>
      <w:marRight w:val="0"/>
      <w:marTop w:val="0"/>
      <w:marBottom w:val="0"/>
      <w:divBdr>
        <w:top w:val="none" w:sz="0" w:space="0" w:color="auto"/>
        <w:left w:val="none" w:sz="0" w:space="0" w:color="auto"/>
        <w:bottom w:val="none" w:sz="0" w:space="0" w:color="auto"/>
        <w:right w:val="none" w:sz="0" w:space="0" w:color="auto"/>
      </w:divBdr>
    </w:div>
    <w:div w:id="1620649958">
      <w:bodyDiv w:val="1"/>
      <w:marLeft w:val="0"/>
      <w:marRight w:val="0"/>
      <w:marTop w:val="0"/>
      <w:marBottom w:val="0"/>
      <w:divBdr>
        <w:top w:val="none" w:sz="0" w:space="0" w:color="auto"/>
        <w:left w:val="none" w:sz="0" w:space="0" w:color="auto"/>
        <w:bottom w:val="none" w:sz="0" w:space="0" w:color="auto"/>
        <w:right w:val="none" w:sz="0" w:space="0" w:color="auto"/>
      </w:divBdr>
    </w:div>
    <w:div w:id="1637447418">
      <w:bodyDiv w:val="1"/>
      <w:marLeft w:val="0"/>
      <w:marRight w:val="0"/>
      <w:marTop w:val="0"/>
      <w:marBottom w:val="0"/>
      <w:divBdr>
        <w:top w:val="none" w:sz="0" w:space="0" w:color="auto"/>
        <w:left w:val="none" w:sz="0" w:space="0" w:color="auto"/>
        <w:bottom w:val="none" w:sz="0" w:space="0" w:color="auto"/>
        <w:right w:val="none" w:sz="0" w:space="0" w:color="auto"/>
      </w:divBdr>
    </w:div>
    <w:div w:id="1638534040">
      <w:bodyDiv w:val="1"/>
      <w:marLeft w:val="0"/>
      <w:marRight w:val="0"/>
      <w:marTop w:val="0"/>
      <w:marBottom w:val="0"/>
      <w:divBdr>
        <w:top w:val="none" w:sz="0" w:space="0" w:color="auto"/>
        <w:left w:val="none" w:sz="0" w:space="0" w:color="auto"/>
        <w:bottom w:val="none" w:sz="0" w:space="0" w:color="auto"/>
        <w:right w:val="none" w:sz="0" w:space="0" w:color="auto"/>
      </w:divBdr>
    </w:div>
    <w:div w:id="1647318680">
      <w:bodyDiv w:val="1"/>
      <w:marLeft w:val="0"/>
      <w:marRight w:val="0"/>
      <w:marTop w:val="0"/>
      <w:marBottom w:val="0"/>
      <w:divBdr>
        <w:top w:val="none" w:sz="0" w:space="0" w:color="auto"/>
        <w:left w:val="none" w:sz="0" w:space="0" w:color="auto"/>
        <w:bottom w:val="none" w:sz="0" w:space="0" w:color="auto"/>
        <w:right w:val="none" w:sz="0" w:space="0" w:color="auto"/>
      </w:divBdr>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179071">
      <w:bodyDiv w:val="1"/>
      <w:marLeft w:val="0"/>
      <w:marRight w:val="0"/>
      <w:marTop w:val="0"/>
      <w:marBottom w:val="0"/>
      <w:divBdr>
        <w:top w:val="none" w:sz="0" w:space="0" w:color="auto"/>
        <w:left w:val="none" w:sz="0" w:space="0" w:color="auto"/>
        <w:bottom w:val="none" w:sz="0" w:space="0" w:color="auto"/>
        <w:right w:val="none" w:sz="0" w:space="0" w:color="auto"/>
      </w:divBdr>
    </w:div>
    <w:div w:id="1713191416">
      <w:bodyDiv w:val="1"/>
      <w:marLeft w:val="0"/>
      <w:marRight w:val="0"/>
      <w:marTop w:val="0"/>
      <w:marBottom w:val="0"/>
      <w:divBdr>
        <w:top w:val="none" w:sz="0" w:space="0" w:color="auto"/>
        <w:left w:val="none" w:sz="0" w:space="0" w:color="auto"/>
        <w:bottom w:val="none" w:sz="0" w:space="0" w:color="auto"/>
        <w:right w:val="none" w:sz="0" w:space="0" w:color="auto"/>
      </w:divBdr>
    </w:div>
    <w:div w:id="1720544919">
      <w:bodyDiv w:val="1"/>
      <w:marLeft w:val="0"/>
      <w:marRight w:val="0"/>
      <w:marTop w:val="0"/>
      <w:marBottom w:val="0"/>
      <w:divBdr>
        <w:top w:val="none" w:sz="0" w:space="0" w:color="auto"/>
        <w:left w:val="none" w:sz="0" w:space="0" w:color="auto"/>
        <w:bottom w:val="none" w:sz="0" w:space="0" w:color="auto"/>
        <w:right w:val="none" w:sz="0" w:space="0" w:color="auto"/>
      </w:divBdr>
    </w:div>
    <w:div w:id="1768652507">
      <w:bodyDiv w:val="1"/>
      <w:marLeft w:val="0"/>
      <w:marRight w:val="0"/>
      <w:marTop w:val="0"/>
      <w:marBottom w:val="0"/>
      <w:divBdr>
        <w:top w:val="none" w:sz="0" w:space="0" w:color="auto"/>
        <w:left w:val="none" w:sz="0" w:space="0" w:color="auto"/>
        <w:bottom w:val="none" w:sz="0" w:space="0" w:color="auto"/>
        <w:right w:val="none" w:sz="0" w:space="0" w:color="auto"/>
      </w:divBdr>
    </w:div>
    <w:div w:id="1802769593">
      <w:bodyDiv w:val="1"/>
      <w:marLeft w:val="0"/>
      <w:marRight w:val="0"/>
      <w:marTop w:val="0"/>
      <w:marBottom w:val="0"/>
      <w:divBdr>
        <w:top w:val="none" w:sz="0" w:space="0" w:color="auto"/>
        <w:left w:val="none" w:sz="0" w:space="0" w:color="auto"/>
        <w:bottom w:val="none" w:sz="0" w:space="0" w:color="auto"/>
        <w:right w:val="none" w:sz="0" w:space="0" w:color="auto"/>
      </w:divBdr>
    </w:div>
    <w:div w:id="1808014795">
      <w:bodyDiv w:val="1"/>
      <w:marLeft w:val="0"/>
      <w:marRight w:val="0"/>
      <w:marTop w:val="0"/>
      <w:marBottom w:val="0"/>
      <w:divBdr>
        <w:top w:val="none" w:sz="0" w:space="0" w:color="auto"/>
        <w:left w:val="none" w:sz="0" w:space="0" w:color="auto"/>
        <w:bottom w:val="none" w:sz="0" w:space="0" w:color="auto"/>
        <w:right w:val="none" w:sz="0" w:space="0" w:color="auto"/>
      </w:divBdr>
    </w:div>
    <w:div w:id="1901165634">
      <w:bodyDiv w:val="1"/>
      <w:marLeft w:val="0"/>
      <w:marRight w:val="0"/>
      <w:marTop w:val="0"/>
      <w:marBottom w:val="0"/>
      <w:divBdr>
        <w:top w:val="none" w:sz="0" w:space="0" w:color="auto"/>
        <w:left w:val="none" w:sz="0" w:space="0" w:color="auto"/>
        <w:bottom w:val="none" w:sz="0" w:space="0" w:color="auto"/>
        <w:right w:val="none" w:sz="0" w:space="0" w:color="auto"/>
      </w:divBdr>
    </w:div>
    <w:div w:id="1903177317">
      <w:bodyDiv w:val="1"/>
      <w:marLeft w:val="0"/>
      <w:marRight w:val="0"/>
      <w:marTop w:val="0"/>
      <w:marBottom w:val="0"/>
      <w:divBdr>
        <w:top w:val="none" w:sz="0" w:space="0" w:color="auto"/>
        <w:left w:val="none" w:sz="0" w:space="0" w:color="auto"/>
        <w:bottom w:val="none" w:sz="0" w:space="0" w:color="auto"/>
        <w:right w:val="none" w:sz="0" w:space="0" w:color="auto"/>
      </w:divBdr>
    </w:div>
    <w:div w:id="1906212589">
      <w:bodyDiv w:val="1"/>
      <w:marLeft w:val="0"/>
      <w:marRight w:val="0"/>
      <w:marTop w:val="0"/>
      <w:marBottom w:val="0"/>
      <w:divBdr>
        <w:top w:val="none" w:sz="0" w:space="0" w:color="auto"/>
        <w:left w:val="none" w:sz="0" w:space="0" w:color="auto"/>
        <w:bottom w:val="none" w:sz="0" w:space="0" w:color="auto"/>
        <w:right w:val="none" w:sz="0" w:space="0" w:color="auto"/>
      </w:divBdr>
    </w:div>
    <w:div w:id="1912809130">
      <w:bodyDiv w:val="1"/>
      <w:marLeft w:val="0"/>
      <w:marRight w:val="0"/>
      <w:marTop w:val="0"/>
      <w:marBottom w:val="0"/>
      <w:divBdr>
        <w:top w:val="none" w:sz="0" w:space="0" w:color="auto"/>
        <w:left w:val="none" w:sz="0" w:space="0" w:color="auto"/>
        <w:bottom w:val="none" w:sz="0" w:space="0" w:color="auto"/>
        <w:right w:val="none" w:sz="0" w:space="0" w:color="auto"/>
      </w:divBdr>
    </w:div>
    <w:div w:id="1938561353">
      <w:bodyDiv w:val="1"/>
      <w:marLeft w:val="0"/>
      <w:marRight w:val="0"/>
      <w:marTop w:val="0"/>
      <w:marBottom w:val="0"/>
      <w:divBdr>
        <w:top w:val="none" w:sz="0" w:space="0" w:color="auto"/>
        <w:left w:val="none" w:sz="0" w:space="0" w:color="auto"/>
        <w:bottom w:val="none" w:sz="0" w:space="0" w:color="auto"/>
        <w:right w:val="none" w:sz="0" w:space="0" w:color="auto"/>
      </w:divBdr>
    </w:div>
    <w:div w:id="1938980064">
      <w:bodyDiv w:val="1"/>
      <w:marLeft w:val="0"/>
      <w:marRight w:val="0"/>
      <w:marTop w:val="0"/>
      <w:marBottom w:val="0"/>
      <w:divBdr>
        <w:top w:val="none" w:sz="0" w:space="0" w:color="auto"/>
        <w:left w:val="none" w:sz="0" w:space="0" w:color="auto"/>
        <w:bottom w:val="none" w:sz="0" w:space="0" w:color="auto"/>
        <w:right w:val="none" w:sz="0" w:space="0" w:color="auto"/>
      </w:divBdr>
    </w:div>
    <w:div w:id="1963808213">
      <w:bodyDiv w:val="1"/>
      <w:marLeft w:val="0"/>
      <w:marRight w:val="0"/>
      <w:marTop w:val="0"/>
      <w:marBottom w:val="0"/>
      <w:divBdr>
        <w:top w:val="none" w:sz="0" w:space="0" w:color="auto"/>
        <w:left w:val="none" w:sz="0" w:space="0" w:color="auto"/>
        <w:bottom w:val="none" w:sz="0" w:space="0" w:color="auto"/>
        <w:right w:val="none" w:sz="0" w:space="0" w:color="auto"/>
      </w:divBdr>
    </w:div>
    <w:div w:id="2017268466">
      <w:bodyDiv w:val="1"/>
      <w:marLeft w:val="0"/>
      <w:marRight w:val="0"/>
      <w:marTop w:val="0"/>
      <w:marBottom w:val="0"/>
      <w:divBdr>
        <w:top w:val="none" w:sz="0" w:space="0" w:color="auto"/>
        <w:left w:val="none" w:sz="0" w:space="0" w:color="auto"/>
        <w:bottom w:val="none" w:sz="0" w:space="0" w:color="auto"/>
        <w:right w:val="none" w:sz="0" w:space="0" w:color="auto"/>
      </w:divBdr>
    </w:div>
    <w:div w:id="2079358717">
      <w:bodyDiv w:val="1"/>
      <w:marLeft w:val="0"/>
      <w:marRight w:val="0"/>
      <w:marTop w:val="0"/>
      <w:marBottom w:val="0"/>
      <w:divBdr>
        <w:top w:val="none" w:sz="0" w:space="0" w:color="auto"/>
        <w:left w:val="none" w:sz="0" w:space="0" w:color="auto"/>
        <w:bottom w:val="none" w:sz="0" w:space="0" w:color="auto"/>
        <w:right w:val="none" w:sz="0" w:space="0" w:color="auto"/>
      </w:divBdr>
    </w:div>
    <w:div w:id="2141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manana.kharchilava\Manana\AVERAGE%20Terms\Average%20Weighted%20Interest%20Rate_2016%20AUG_GE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anana.kharchilava\Manana\AVERAGE%20Terms\Average%20Weighted%20Interest%20Rate_2018%20June_GEO-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ana.kharchilava\Manana\AVERAGE%20Terms\Average%20Weighted%20Interest%20Rate_2017%20DEC_GEO-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16350899823592E-2"/>
          <c:y val="7.3462577614608934E-2"/>
          <c:w val="0.97408368841675341"/>
          <c:h val="0.8946144350721007"/>
        </c:manualLayout>
      </c:layout>
      <c:ofPieChart>
        <c:ofPieType val="bar"/>
        <c:varyColors val="1"/>
        <c:ser>
          <c:idx val="0"/>
          <c:order val="0"/>
          <c:tx>
            <c:strRef>
              <c:f>'AUG_2016_G '!$O$6</c:f>
              <c:strCache>
                <c:ptCount val="1"/>
                <c:pt idx="0">
                  <c:v> საშინაო </c:v>
                </c:pt>
              </c:strCache>
            </c:strRef>
          </c:tx>
          <c:explosion val="5"/>
          <c:dPt>
            <c:idx val="0"/>
            <c:bubble3D val="0"/>
            <c:spPr>
              <a:solidFill>
                <a:schemeClr val="accent4">
                  <a:lumMod val="40000"/>
                  <a:lumOff val="60000"/>
                </a:schemeClr>
              </a:solidFill>
            </c:spPr>
            <c:extLst>
              <c:ext xmlns:c16="http://schemas.microsoft.com/office/drawing/2014/chart" uri="{C3380CC4-5D6E-409C-BE32-E72D297353CC}">
                <c16:uniqueId val="{00000001-AA83-4195-B645-DA3D9E6DB9A5}"/>
              </c:ext>
            </c:extLst>
          </c:dPt>
          <c:dPt>
            <c:idx val="1"/>
            <c:bubble3D val="0"/>
            <c:spPr>
              <a:solidFill>
                <a:srgbClr val="A5C6F7"/>
              </a:solidFill>
            </c:spPr>
            <c:extLst>
              <c:ext xmlns:c16="http://schemas.microsoft.com/office/drawing/2014/chart" uri="{C3380CC4-5D6E-409C-BE32-E72D297353CC}">
                <c16:uniqueId val="{00000003-AA83-4195-B645-DA3D9E6DB9A5}"/>
              </c:ext>
            </c:extLst>
          </c:dPt>
          <c:dPt>
            <c:idx val="2"/>
            <c:bubble3D val="0"/>
            <c:spPr>
              <a:solidFill>
                <a:schemeClr val="accent4">
                  <a:lumMod val="40000"/>
                  <a:lumOff val="60000"/>
                </a:schemeClr>
              </a:solidFill>
            </c:spPr>
            <c:extLst>
              <c:ext xmlns:c16="http://schemas.microsoft.com/office/drawing/2014/chart" uri="{C3380CC4-5D6E-409C-BE32-E72D297353CC}">
                <c16:uniqueId val="{00000005-AA83-4195-B645-DA3D9E6DB9A5}"/>
              </c:ext>
            </c:extLst>
          </c:dPt>
          <c:dPt>
            <c:idx val="3"/>
            <c:bubble3D val="0"/>
            <c:spPr>
              <a:solidFill>
                <a:schemeClr val="accent5">
                  <a:lumMod val="40000"/>
                  <a:lumOff val="60000"/>
                </a:schemeClr>
              </a:solidFill>
            </c:spPr>
            <c:extLst>
              <c:ext xmlns:c16="http://schemas.microsoft.com/office/drawing/2014/chart" uri="{C3380CC4-5D6E-409C-BE32-E72D297353CC}">
                <c16:uniqueId val="{00000007-AA83-4195-B645-DA3D9E6DB9A5}"/>
              </c:ext>
            </c:extLst>
          </c:dPt>
          <c:dPt>
            <c:idx val="4"/>
            <c:bubble3D val="0"/>
            <c:spPr>
              <a:solidFill>
                <a:schemeClr val="accent2"/>
              </a:solidFill>
            </c:spPr>
            <c:extLst>
              <c:ext xmlns:c16="http://schemas.microsoft.com/office/drawing/2014/chart" uri="{C3380CC4-5D6E-409C-BE32-E72D297353CC}">
                <c16:uniqueId val="{00000009-AA83-4195-B645-DA3D9E6DB9A5}"/>
              </c:ext>
            </c:extLst>
          </c:dPt>
          <c:dPt>
            <c:idx val="5"/>
            <c:bubble3D val="0"/>
            <c:spPr>
              <a:solidFill>
                <a:schemeClr val="accent1">
                  <a:lumMod val="40000"/>
                  <a:lumOff val="60000"/>
                </a:schemeClr>
              </a:solidFill>
            </c:spPr>
            <c:extLst>
              <c:ext xmlns:c16="http://schemas.microsoft.com/office/drawing/2014/chart" uri="{C3380CC4-5D6E-409C-BE32-E72D297353CC}">
                <c16:uniqueId val="{0000000B-AA83-4195-B645-DA3D9E6DB9A5}"/>
              </c:ext>
            </c:extLst>
          </c:dPt>
          <c:dLbls>
            <c:dLbl>
              <c:idx val="0"/>
              <c:layout>
                <c:manualLayout>
                  <c:x val="0.15221841062192282"/>
                  <c:y val="-3.8756488772237348E-3"/>
                </c:manualLayout>
              </c:layout>
              <c:tx>
                <c:rich>
                  <a:bodyPr/>
                  <a:lstStyle/>
                  <a:p>
                    <a:r>
                      <a:rPr lang="ka-GE">
                        <a:solidFill>
                          <a:sysClr val="windowText" lastClr="000000"/>
                        </a:solidFill>
                      </a:rPr>
                      <a:t> საშინაო 
21%</a:t>
                    </a:r>
                    <a:endParaRPr lang="ka-GE">
                      <a:solidFill>
                        <a:schemeClr val="bg1"/>
                      </a:solidFill>
                    </a:endParaRP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83-4195-B645-DA3D9E6DB9A5}"/>
                </c:ext>
              </c:extLst>
            </c:dLbl>
            <c:dLbl>
              <c:idx val="1"/>
              <c:tx>
                <c:rich>
                  <a:bodyPr/>
                  <a:lstStyle/>
                  <a:p>
                    <a:pPr>
                      <a:defRPr sz="1000">
                        <a:solidFill>
                          <a:sysClr val="windowText" lastClr="000000"/>
                        </a:solidFill>
                        <a:latin typeface="Calibri" pitchFamily="34" charset="0"/>
                      </a:defRPr>
                    </a:pPr>
                    <a:r>
                      <a:rPr lang="ka-GE" sz="1000">
                        <a:solidFill>
                          <a:sysClr val="windowText" lastClr="000000"/>
                        </a:solidFill>
                      </a:rPr>
                      <a:t>მრავალმხრივი
58%</a:t>
                    </a:r>
                    <a:endParaRPr lang="ka-GE" sz="1000"/>
                  </a:p>
                </c:rich>
              </c:tx>
              <c:spPr>
                <a:noFill/>
              </c:spPr>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A83-4195-B645-DA3D9E6DB9A5}"/>
                </c:ext>
              </c:extLst>
            </c:dLbl>
            <c:dLbl>
              <c:idx val="2"/>
              <c:layout>
                <c:manualLayout>
                  <c:x val="-0.13167528189640151"/>
                  <c:y val="2.9629629629629628E-3"/>
                </c:manualLayout>
              </c:layout>
              <c:tx>
                <c:rich>
                  <a:bodyPr/>
                  <a:lstStyle/>
                  <a:p>
                    <a:pPr>
                      <a:defRPr sz="1000">
                        <a:solidFill>
                          <a:sysClr val="windowText" lastClr="000000"/>
                        </a:solidFill>
                        <a:latin typeface="Calibri" pitchFamily="34" charset="0"/>
                      </a:defRPr>
                    </a:pPr>
                    <a:r>
                      <a:rPr lang="ka-GE" sz="1000"/>
                      <a:t>ორმხრივი
13%</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19433990666867376"/>
                      <c:h val="0.18272615923009625"/>
                    </c:manualLayout>
                  </c15:layout>
                </c:ext>
                <c:ext xmlns:c16="http://schemas.microsoft.com/office/drawing/2014/chart" uri="{C3380CC4-5D6E-409C-BE32-E72D297353CC}">
                  <c16:uniqueId val="{00000005-AA83-4195-B645-DA3D9E6DB9A5}"/>
                </c:ext>
              </c:extLst>
            </c:dLbl>
            <c:dLbl>
              <c:idx val="3"/>
              <c:layout>
                <c:manualLayout>
                  <c:x val="-0.1011576506027442"/>
                  <c:y val="-1.1851851851851851E-2"/>
                </c:manualLayout>
              </c:layout>
              <c:tx>
                <c:rich>
                  <a:bodyPr/>
                  <a:lstStyle/>
                  <a:p>
                    <a:pPr>
                      <a:defRPr sz="1000" b="0">
                        <a:solidFill>
                          <a:sysClr val="windowText" lastClr="000000"/>
                        </a:solidFill>
                        <a:latin typeface="Calibri" pitchFamily="34" charset="0"/>
                      </a:defRPr>
                    </a:pPr>
                    <a:r>
                      <a:rPr lang="ka-GE" sz="1000" b="0">
                        <a:solidFill>
                          <a:sysClr val="windowText" lastClr="000000"/>
                        </a:solidFill>
                      </a:rPr>
                      <a:t>ევრობონდი</a:t>
                    </a:r>
                    <a:r>
                      <a:rPr lang="ka-GE" sz="1000" b="0" baseline="0">
                        <a:solidFill>
                          <a:sysClr val="windowText" lastClr="000000"/>
                        </a:solidFill>
                      </a:rPr>
                      <a:t> </a:t>
                    </a:r>
                    <a:r>
                      <a:rPr lang="ka-GE" sz="1000" b="0">
                        <a:solidFill>
                          <a:sysClr val="windowText" lastClr="000000"/>
                        </a:solidFill>
                      </a:rPr>
                      <a:t>8%</a:t>
                    </a:r>
                    <a:endParaRPr lang="ka-GE" sz="1000" b="0"/>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24490452918885666"/>
                      <c:h val="0.1530965296004666"/>
                    </c:manualLayout>
                  </c15:layout>
                </c:ext>
                <c:ext xmlns:c16="http://schemas.microsoft.com/office/drawing/2014/chart" uri="{C3380CC4-5D6E-409C-BE32-E72D297353CC}">
                  <c16:uniqueId val="{00000007-AA83-4195-B645-DA3D9E6DB9A5}"/>
                </c:ext>
              </c:extLst>
            </c:dLbl>
            <c:dLbl>
              <c:idx val="4"/>
              <c:delete val="1"/>
              <c:extLst>
                <c:ext xmlns:c15="http://schemas.microsoft.com/office/drawing/2012/chart" uri="{CE6537A1-D6FC-4f65-9D91-7224C49458BB}"/>
                <c:ext xmlns:c16="http://schemas.microsoft.com/office/drawing/2014/chart" uri="{C3380CC4-5D6E-409C-BE32-E72D297353CC}">
                  <c16:uniqueId val="{00000009-AA83-4195-B645-DA3D9E6DB9A5}"/>
                </c:ext>
              </c:extLst>
            </c:dLbl>
            <c:dLbl>
              <c:idx val="5"/>
              <c:layout>
                <c:manualLayout>
                  <c:x val="-0.20375612780184579"/>
                  <c:y val="1.5154044062815437E-2"/>
                </c:manualLayout>
              </c:layout>
              <c:tx>
                <c:rich>
                  <a:bodyPr/>
                  <a:lstStyle/>
                  <a:p>
                    <a:pPr>
                      <a:defRPr sz="1000">
                        <a:solidFill>
                          <a:sysClr val="windowText" lastClr="000000"/>
                        </a:solidFill>
                        <a:latin typeface="Calibri" pitchFamily="34" charset="0"/>
                      </a:defRPr>
                    </a:pPr>
                    <a:r>
                      <a:rPr lang="ka-GE" dirty="0">
                        <a:solidFill>
                          <a:sysClr val="windowText" lastClr="000000"/>
                        </a:solidFill>
                      </a:rPr>
                      <a:t>საგარეო
79%</a:t>
                    </a:r>
                    <a:endParaRPr lang="ka-GE" dirty="0">
                      <a:solidFill>
                        <a:schemeClr val="bg1"/>
                      </a:solidFill>
                    </a:endParaRPr>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A83-4195-B645-DA3D9E6DB9A5}"/>
                </c:ext>
              </c:extLst>
            </c:dLbl>
            <c:spPr>
              <a:noFill/>
              <a:ln>
                <a:noFill/>
              </a:ln>
              <a:effectLst/>
            </c:spPr>
            <c:txPr>
              <a:bodyPr/>
              <a:lstStyle/>
              <a:p>
                <a:pPr>
                  <a:defRPr sz="1000">
                    <a:solidFill>
                      <a:sysClr val="windowText" lastClr="000000"/>
                    </a:solidFill>
                    <a:latin typeface="Calibri" pitchFamily="34" charset="0"/>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'AUG_2016_G '!$O$6:$O$10</c:f>
              <c:strCache>
                <c:ptCount val="5"/>
                <c:pt idx="0">
                  <c:v> საშინაო </c:v>
                </c:pt>
                <c:pt idx="1">
                  <c:v>მრავალმხრივი</c:v>
                </c:pt>
                <c:pt idx="2">
                  <c:v>ორმხრივი</c:v>
                </c:pt>
                <c:pt idx="3">
                  <c:v>ევრობონდი</c:v>
                </c:pt>
                <c:pt idx="4">
                  <c:v>გარანტირებული</c:v>
                </c:pt>
              </c:strCache>
            </c:strRef>
          </c:cat>
          <c:val>
            <c:numRef>
              <c:f>'AUG_2016_G '!$P$6:$P$10</c:f>
              <c:numCache>
                <c:formatCode>_(* #,##0_);_(* \(#,##0\);_(* "-"??_);_(@_)</c:formatCode>
                <c:ptCount val="5"/>
                <c:pt idx="0">
                  <c:v>3017790.89</c:v>
                </c:pt>
                <c:pt idx="1">
                  <c:v>7333619.5836991994</c:v>
                </c:pt>
                <c:pt idx="2">
                  <c:v>1757393.5431183998</c:v>
                </c:pt>
                <c:pt idx="3">
                  <c:v>1152800</c:v>
                </c:pt>
                <c:pt idx="4">
                  <c:v>4926.4815776000005</c:v>
                </c:pt>
              </c:numCache>
            </c:numRef>
          </c:val>
          <c:extLst>
            <c:ext xmlns:c16="http://schemas.microsoft.com/office/drawing/2014/chart" uri="{C3380CC4-5D6E-409C-BE32-E72D297353CC}">
              <c16:uniqueId val="{0000000C-AA83-4195-B645-DA3D9E6DB9A5}"/>
            </c:ext>
          </c:extLst>
        </c:ser>
        <c:dLbls>
          <c:showLegendKey val="0"/>
          <c:showVal val="0"/>
          <c:showCatName val="1"/>
          <c:showSerName val="0"/>
          <c:showPercent val="1"/>
          <c:showBubbleSize val="0"/>
          <c:showLeaderLines val="0"/>
        </c:dLbls>
        <c:gapWidth val="57"/>
        <c:splitType val="pos"/>
        <c:splitPos val="4"/>
        <c:secondPieSize val="100"/>
        <c:serLines/>
      </c:of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50"/>
      <c:rAngAx val="0"/>
    </c:view3D>
    <c:floor>
      <c:thickness val="0"/>
    </c:floor>
    <c:sideWall>
      <c:thickness val="0"/>
    </c:sideWall>
    <c:backWall>
      <c:thickness val="0"/>
    </c:backWall>
    <c:plotArea>
      <c:layout>
        <c:manualLayout>
          <c:layoutTarget val="inner"/>
          <c:xMode val="edge"/>
          <c:yMode val="edge"/>
          <c:x val="0.18257533861778982"/>
          <c:y val="0.25790341207349082"/>
          <c:w val="0.70685416831257286"/>
          <c:h val="0.69605459317585305"/>
        </c:manualLayout>
      </c:layout>
      <c:pie3DChart>
        <c:varyColors val="1"/>
        <c:ser>
          <c:idx val="0"/>
          <c:order val="0"/>
          <c:explosion val="8"/>
          <c:dPt>
            <c:idx val="0"/>
            <c:bubble3D val="0"/>
            <c:spPr>
              <a:solidFill>
                <a:schemeClr val="accent5"/>
              </a:solidFill>
            </c:spPr>
            <c:extLst>
              <c:ext xmlns:c16="http://schemas.microsoft.com/office/drawing/2014/chart" uri="{C3380CC4-5D6E-409C-BE32-E72D297353CC}">
                <c16:uniqueId val="{00000001-974B-4E5B-9F7D-B542F6E09647}"/>
              </c:ext>
            </c:extLst>
          </c:dPt>
          <c:dPt>
            <c:idx val="1"/>
            <c:bubble3D val="0"/>
            <c:spPr>
              <a:solidFill>
                <a:schemeClr val="accent4">
                  <a:lumMod val="60000"/>
                  <a:lumOff val="40000"/>
                </a:schemeClr>
              </a:solidFill>
            </c:spPr>
            <c:extLst>
              <c:ext xmlns:c16="http://schemas.microsoft.com/office/drawing/2014/chart" uri="{C3380CC4-5D6E-409C-BE32-E72D297353CC}">
                <c16:uniqueId val="{00000003-974B-4E5B-9F7D-B542F6E09647}"/>
              </c:ext>
            </c:extLst>
          </c:dPt>
          <c:dPt>
            <c:idx val="2"/>
            <c:bubble3D val="0"/>
            <c:spPr>
              <a:solidFill>
                <a:schemeClr val="accent5">
                  <a:lumMod val="40000"/>
                  <a:lumOff val="60000"/>
                </a:schemeClr>
              </a:solidFill>
              <a:ln>
                <a:solidFill>
                  <a:schemeClr val="accent1"/>
                </a:solidFill>
              </a:ln>
            </c:spPr>
            <c:extLst>
              <c:ext xmlns:c16="http://schemas.microsoft.com/office/drawing/2014/chart" uri="{C3380CC4-5D6E-409C-BE32-E72D297353CC}">
                <c16:uniqueId val="{00000005-974B-4E5B-9F7D-B542F6E09647}"/>
              </c:ext>
            </c:extLst>
          </c:dPt>
          <c:dLbls>
            <c:dLbl>
              <c:idx val="0"/>
              <c:layout>
                <c:manualLayout>
                  <c:x val="-0.17377581694188632"/>
                  <c:y val="-5.5338764599302918E-2"/>
                </c:manualLayout>
              </c:layout>
              <c:tx>
                <c:rich>
                  <a:bodyPr/>
                  <a:lstStyle/>
                  <a:p>
                    <a:pPr>
                      <a:defRPr sz="900">
                        <a:solidFill>
                          <a:sysClr val="windowText" lastClr="000000"/>
                        </a:solidFill>
                      </a:defRPr>
                    </a:pPr>
                    <a:fld id="{955CB177-BA8E-4C6C-A9DF-9DD3A87BA7C6}" type="CATEGORYNAME">
                      <a:rPr lang="en-US"/>
                      <a:pPr>
                        <a:defRPr sz="900">
                          <a:solidFill>
                            <a:sysClr val="windowText" lastClr="000000"/>
                          </a:solidFill>
                        </a:defRPr>
                      </a:pPr>
                      <a:t>[CATEGORY NAME]</a:t>
                    </a:fld>
                    <a:r>
                      <a:rPr lang="en-US" baseline="0"/>
                      <a:t> 22%</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4B-4E5B-9F7D-B542F6E09647}"/>
                </c:ext>
              </c:extLst>
            </c:dLbl>
            <c:dLbl>
              <c:idx val="1"/>
              <c:layout>
                <c:manualLayout>
                  <c:x val="0.13962903466498125"/>
                  <c:y val="-0.3051331731584393"/>
                </c:manualLayout>
              </c:layout>
              <c:tx>
                <c:rich>
                  <a:bodyPr/>
                  <a:lstStyle/>
                  <a:p>
                    <a:fld id="{9B5BF100-2B27-4466-BB85-C06A77BF7952}" type="CATEGORYNAME">
                      <a:rPr lang="en-US"/>
                      <a:pPr/>
                      <a:t>[CATEGORY NAME]</a:t>
                    </a:fld>
                    <a:r>
                      <a:rPr lang="en-US" baseline="0"/>
                      <a:t> 39%</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974B-4E5B-9F7D-B542F6E09647}"/>
                </c:ext>
              </c:extLst>
            </c:dLbl>
            <c:dLbl>
              <c:idx val="2"/>
              <c:layout>
                <c:manualLayout>
                  <c:x val="0.14179021936639191"/>
                  <c:y val="0.15427708436898455"/>
                </c:manualLayout>
              </c:layout>
              <c:tx>
                <c:rich>
                  <a:bodyPr/>
                  <a:lstStyle/>
                  <a:p>
                    <a:fld id="{0C8CD287-35EC-439D-8ED4-8DA4557135AC}" type="CATEGORYNAME">
                      <a:rPr lang="en-US"/>
                      <a:pPr/>
                      <a:t>[CATEGORY NAME]</a:t>
                    </a:fld>
                    <a:r>
                      <a:rPr lang="en-US" baseline="0"/>
                      <a:t> 35%</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974B-4E5B-9F7D-B542F6E09647}"/>
                </c:ext>
              </c:extLst>
            </c:dLbl>
            <c:dLbl>
              <c:idx val="3"/>
              <c:layout>
                <c:manualLayout>
                  <c:x val="-3.9610600514400586E-3"/>
                  <c:y val="-9.2556430446194219E-3"/>
                </c:manualLayout>
              </c:layout>
              <c:numFmt formatCode="0%" sourceLinked="0"/>
              <c:spPr/>
              <c:txPr>
                <a:bodyPr/>
                <a:lstStyle/>
                <a:p>
                  <a:pPr>
                    <a:defRPr sz="900">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4B-4E5B-9F7D-B542F6E09647}"/>
                </c:ext>
              </c:extLst>
            </c:dLbl>
            <c:numFmt formatCode="0%" sourceLinked="0"/>
            <c:spPr>
              <a:noFill/>
              <a:ln>
                <a:noFill/>
              </a:ln>
              <a:effectLst/>
            </c:spPr>
            <c:txPr>
              <a:bodyPr wrap="square" lIns="38100" tIns="19050" rIns="38100" bIns="19050" anchor="ctr">
                <a:spAutoFit/>
              </a:bodyPr>
              <a:lstStyle/>
              <a:p>
                <a:pPr>
                  <a:defRPr sz="900">
                    <a:solidFill>
                      <a:sysClr val="windowText" lastClr="000000"/>
                    </a:solidFill>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Jun!$K$37:$K$40</c:f>
              <c:strCache>
                <c:ptCount val="4"/>
                <c:pt idx="0">
                  <c:v>EUR</c:v>
                </c:pt>
                <c:pt idx="1">
                  <c:v>SDR</c:v>
                </c:pt>
                <c:pt idx="2">
                  <c:v>USD</c:v>
                </c:pt>
                <c:pt idx="3">
                  <c:v>სხვა</c:v>
                </c:pt>
              </c:strCache>
            </c:strRef>
          </c:cat>
          <c:val>
            <c:numRef>
              <c:f>Jun!$M$37:$M$40</c:f>
              <c:numCache>
                <c:formatCode>0%</c:formatCode>
                <c:ptCount val="4"/>
                <c:pt idx="0">
                  <c:v>0.22068594522484139</c:v>
                </c:pt>
                <c:pt idx="1">
                  <c:v>0.39872968772600609</c:v>
                </c:pt>
                <c:pt idx="2">
                  <c:v>0.33676257184916791</c:v>
                </c:pt>
                <c:pt idx="3">
                  <c:v>4.3821795199984533E-2</c:v>
                </c:pt>
              </c:numCache>
            </c:numRef>
          </c:val>
          <c:extLst>
            <c:ext xmlns:c16="http://schemas.microsoft.com/office/drawing/2014/chart" uri="{C3380CC4-5D6E-409C-BE32-E72D297353CC}">
              <c16:uniqueId val="{00000007-974B-4E5B-9F7D-B542F6E09647}"/>
            </c:ext>
          </c:extLst>
        </c:ser>
        <c:ser>
          <c:idx val="1"/>
          <c:order val="1"/>
          <c:explosion val="25"/>
          <c:cat>
            <c:strRef>
              <c:f>Jun!$K$37:$K$40</c:f>
              <c:strCache>
                <c:ptCount val="4"/>
                <c:pt idx="0">
                  <c:v>EUR</c:v>
                </c:pt>
                <c:pt idx="1">
                  <c:v>SDR</c:v>
                </c:pt>
                <c:pt idx="2">
                  <c:v>USD</c:v>
                </c:pt>
                <c:pt idx="3">
                  <c:v>სხვა</c:v>
                </c:pt>
              </c:strCache>
            </c:strRef>
          </c:cat>
          <c:val>
            <c:numRef>
              <c:f>Jun!$M$39:$M$42</c:f>
              <c:numCache>
                <c:formatCode>0%</c:formatCode>
                <c:ptCount val="4"/>
                <c:pt idx="0">
                  <c:v>0.33676257184916791</c:v>
                </c:pt>
                <c:pt idx="1">
                  <c:v>4.3821795199984533E-2</c:v>
                </c:pt>
                <c:pt idx="2" formatCode="0.0%">
                  <c:v>0.99999999999999989</c:v>
                </c:pt>
              </c:numCache>
            </c:numRef>
          </c:val>
          <c:extLst>
            <c:ext xmlns:c16="http://schemas.microsoft.com/office/drawing/2014/chart" uri="{C3380CC4-5D6E-409C-BE32-E72D297353CC}">
              <c16:uniqueId val="{00000008-974B-4E5B-9F7D-B542F6E09647}"/>
            </c:ext>
          </c:extLst>
        </c:ser>
        <c:dLbls>
          <c:showLegendKey val="0"/>
          <c:showVal val="0"/>
          <c:showCatName val="0"/>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a:pPr>
            <a:r>
              <a:rPr lang="ka-GE" sz="1000" b="1" i="0" u="none" strike="noStrike" baseline="0"/>
              <a:t>საპროცენტო განაკვეთის ტიპი</a:t>
            </a:r>
            <a:endParaRPr lang="en-US" sz="1000" b="1"/>
          </a:p>
        </c:rich>
      </c:tx>
      <c:layout>
        <c:manualLayout>
          <c:xMode val="edge"/>
          <c:yMode val="edge"/>
          <c:x val="0.20171870408090881"/>
          <c:y val="0"/>
        </c:manualLayout>
      </c:layout>
      <c:overlay val="0"/>
    </c:title>
    <c:autoTitleDeleted val="0"/>
    <c:view3D>
      <c:rotX val="40"/>
      <c:rotY val="0"/>
      <c:rAngAx val="0"/>
    </c:view3D>
    <c:floor>
      <c:thickness val="0"/>
    </c:floor>
    <c:sideWall>
      <c:thickness val="0"/>
    </c:sideWall>
    <c:backWall>
      <c:thickness val="0"/>
    </c:backWall>
    <c:plotArea>
      <c:layout>
        <c:manualLayout>
          <c:layoutTarget val="inner"/>
          <c:xMode val="edge"/>
          <c:yMode val="edge"/>
          <c:x val="0.16177261626080522"/>
          <c:y val="0.16151019584090451"/>
          <c:w val="0.82278336829517917"/>
          <c:h val="0.80630584334852873"/>
        </c:manualLayout>
      </c:layout>
      <c:pie3DChart>
        <c:varyColors val="1"/>
        <c:ser>
          <c:idx val="0"/>
          <c:order val="0"/>
          <c:explosion val="7"/>
          <c:dPt>
            <c:idx val="0"/>
            <c:bubble3D val="0"/>
            <c:spPr>
              <a:solidFill>
                <a:schemeClr val="accent5">
                  <a:lumMod val="40000"/>
                  <a:lumOff val="60000"/>
                </a:schemeClr>
              </a:solidFill>
              <a:ln>
                <a:solidFill>
                  <a:schemeClr val="accent1"/>
                </a:solidFill>
              </a:ln>
              <a:effectLst>
                <a:outerShdw blurRad="40000" dist="23000" dir="5400000" sx="1000" sy="1000" rotWithShape="0">
                  <a:schemeClr val="bg1">
                    <a:alpha val="35000"/>
                  </a:schemeClr>
                </a:outerShdw>
              </a:effectLst>
            </c:spPr>
            <c:extLst>
              <c:ext xmlns:c16="http://schemas.microsoft.com/office/drawing/2014/chart" uri="{C3380CC4-5D6E-409C-BE32-E72D297353CC}">
                <c16:uniqueId val="{00000001-1FE1-4CFA-8772-BF2BF32578C3}"/>
              </c:ext>
            </c:extLst>
          </c:dPt>
          <c:dPt>
            <c:idx val="1"/>
            <c:bubble3D val="0"/>
            <c:spPr>
              <a:solidFill>
                <a:schemeClr val="accent4">
                  <a:lumMod val="60000"/>
                  <a:lumOff val="40000"/>
                </a:schemeClr>
              </a:solidFill>
            </c:spPr>
            <c:extLst>
              <c:ext xmlns:c16="http://schemas.microsoft.com/office/drawing/2014/chart" uri="{C3380CC4-5D6E-409C-BE32-E72D297353CC}">
                <c16:uniqueId val="{00000003-1FE1-4CFA-8772-BF2BF32578C3}"/>
              </c:ext>
            </c:extLst>
          </c:dPt>
          <c:dLbls>
            <c:dLbl>
              <c:idx val="0"/>
              <c:layout>
                <c:manualLayout>
                  <c:x val="-6.5135033796451122E-2"/>
                  <c:y val="-0.14566752473248534"/>
                </c:manualLayout>
              </c:layout>
              <c:tx>
                <c:rich>
                  <a:bodyPr/>
                  <a:lstStyle/>
                  <a:p>
                    <a:fld id="{82737498-9DFB-4C5B-97DF-27FC058FB40E}" type="CATEGORYNAME">
                      <a:rPr lang="ka-GE"/>
                      <a:pPr/>
                      <a:t>[CATEGORY NAME]</a:t>
                    </a:fld>
                    <a:r>
                      <a:rPr lang="ka-GE" baseline="0"/>
                      <a:t>
62%</a:t>
                    </a:r>
                  </a:p>
                </c:rich>
              </c:tx>
              <c:showLegendKey val="0"/>
              <c:showVal val="0"/>
              <c:showCatName val="1"/>
              <c:showSerName val="0"/>
              <c:showPercent val="1"/>
              <c:showBubbleSize val="0"/>
              <c:extLst>
                <c:ext xmlns:c15="http://schemas.microsoft.com/office/drawing/2012/chart" uri="{CE6537A1-D6FC-4f65-9D91-7224C49458BB}">
                  <c15:layout>
                    <c:manualLayout>
                      <c:w val="0.36592020592020591"/>
                      <c:h val="0.24711538461538463"/>
                    </c:manualLayout>
                  </c15:layout>
                  <c15:dlblFieldTable/>
                  <c15:showDataLabelsRange val="0"/>
                </c:ext>
                <c:ext xmlns:c16="http://schemas.microsoft.com/office/drawing/2014/chart" uri="{C3380CC4-5D6E-409C-BE32-E72D297353CC}">
                  <c16:uniqueId val="{00000001-1FE1-4CFA-8772-BF2BF32578C3}"/>
                </c:ext>
              </c:extLst>
            </c:dLbl>
            <c:dLbl>
              <c:idx val="1"/>
              <c:layout>
                <c:manualLayout>
                  <c:x val="0.27284427284427282"/>
                  <c:y val="7.7197657985059565E-2"/>
                </c:manualLayout>
              </c:layout>
              <c:tx>
                <c:rich>
                  <a:bodyPr/>
                  <a:lstStyle/>
                  <a:p>
                    <a:fld id="{EB7B180F-5D43-4F27-AC05-C88EB4EA4DB3}" type="CATEGORYNAME">
                      <a:rPr lang="ka-GE"/>
                      <a:pPr/>
                      <a:t>[CATEGORY NAME]</a:t>
                    </a:fld>
                    <a:r>
                      <a:rPr lang="ka-GE" baseline="0"/>
                      <a:t>
38%</a:t>
                    </a:r>
                  </a:p>
                </c:rich>
              </c:tx>
              <c:showLegendKey val="0"/>
              <c:showVal val="0"/>
              <c:showCatName val="1"/>
              <c:showSerName val="0"/>
              <c:showPercent val="1"/>
              <c:showBubbleSize val="0"/>
              <c:extLst>
                <c:ext xmlns:c15="http://schemas.microsoft.com/office/drawing/2012/chart" uri="{CE6537A1-D6FC-4f65-9D91-7224C49458BB}">
                  <c15:layout>
                    <c:manualLayout>
                      <c:w val="0.23680823680823682"/>
                      <c:h val="0.24519230769230768"/>
                    </c:manualLayout>
                  </c15:layout>
                  <c15:dlblFieldTable/>
                  <c15:showDataLabelsRange val="0"/>
                </c:ext>
                <c:ext xmlns:c16="http://schemas.microsoft.com/office/drawing/2014/chart" uri="{C3380CC4-5D6E-409C-BE32-E72D297353CC}">
                  <c16:uniqueId val="{00000003-1FE1-4CFA-8772-BF2BF32578C3}"/>
                </c:ext>
              </c:extLst>
            </c:dLbl>
            <c:spPr>
              <a:noFill/>
              <a:ln>
                <a:noFill/>
              </a:ln>
              <a:effectLst/>
            </c:spPr>
            <c:txPr>
              <a:bodyPr/>
              <a:lstStyle/>
              <a:p>
                <a:pPr>
                  <a:defRPr sz="900" b="0">
                    <a:solidFill>
                      <a:sysClr val="windowText" lastClr="0000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DEC!$L$20:$L$21</c:f>
              <c:strCache>
                <c:ptCount val="2"/>
                <c:pt idx="0">
                  <c:v>ფიქსირებული</c:v>
                </c:pt>
                <c:pt idx="1">
                  <c:v>ცვლადი</c:v>
                </c:pt>
              </c:strCache>
            </c:strRef>
          </c:cat>
          <c:val>
            <c:numRef>
              <c:f>DEC!$M$20:$M$21</c:f>
              <c:numCache>
                <c:formatCode>_(* #,##0_);_(* \(#,##0\);_(* "-"??_);_(@_)</c:formatCode>
                <c:ptCount val="2"/>
                <c:pt idx="0">
                  <c:v>3337896.49</c:v>
                </c:pt>
                <c:pt idx="1">
                  <c:v>1839493.095</c:v>
                </c:pt>
              </c:numCache>
            </c:numRef>
          </c:val>
          <c:extLst>
            <c:ext xmlns:c16="http://schemas.microsoft.com/office/drawing/2014/chart" uri="{C3380CC4-5D6E-409C-BE32-E72D297353CC}">
              <c16:uniqueId val="{00000004-1FE1-4CFA-8772-BF2BF32578C3}"/>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0.2429</cdr:x>
      <cdr:y>0</cdr:y>
    </cdr:from>
    <cdr:to>
      <cdr:x>0.95343</cdr:x>
      <cdr:y>0.13358</cdr:y>
    </cdr:to>
    <cdr:sp macro="" textlink="">
      <cdr:nvSpPr>
        <cdr:cNvPr id="2" name="TextBox 1"/>
        <cdr:cNvSpPr txBox="1"/>
      </cdr:nvSpPr>
      <cdr:spPr>
        <a:xfrm xmlns:a="http://schemas.openxmlformats.org/drawingml/2006/main">
          <a:off x="691763" y="0"/>
          <a:ext cx="2023571" cy="254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ka-GE" sz="1000" b="1">
              <a:effectLst/>
              <a:latin typeface="+mn-lt"/>
              <a:ea typeface="+mn-ea"/>
              <a:cs typeface="+mn-cs"/>
            </a:rPr>
            <a:t>სავალუტო   სტრუქტურა</a:t>
          </a:r>
          <a:endParaRPr lang="en-US" sz="1000" b="1">
            <a:effectLst/>
          </a:endParaRPr>
        </a:p>
        <a:p xmlns:a="http://schemas.openxmlformats.org/drawingml/2006/main">
          <a:endParaRPr lang="en-US" sz="10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BCA6-AAEF-423C-A36A-046C6967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Lela Phirtskhalaishvili</dc:creator>
  <cp:lastModifiedBy>Inga Gurgenidze</cp:lastModifiedBy>
  <cp:revision>5</cp:revision>
  <cp:lastPrinted>2018-11-29T22:44:00Z</cp:lastPrinted>
  <dcterms:created xsi:type="dcterms:W3CDTF">2018-11-29T19:58:00Z</dcterms:created>
  <dcterms:modified xsi:type="dcterms:W3CDTF">2018-11-29T23:13:00Z</dcterms:modified>
</cp:coreProperties>
</file>